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6" cstate="print"/>
                    <a:srcRect/>
                    <a:stretch>
                      <a:fillRect/>
                    </a:stretch>
                  </pic:blipFill>
                  <pic:spPr>
                    <a:xfrm>
                      <a:off x="0" y="0"/>
                      <a:ext cx="7576820" cy="10796905"/>
                    </a:xfrm>
                    <a:prstGeom prst="rect">
                      <a:avLst/>
                    </a:prstGeom>
                  </pic:spPr>
                </pic:pic>
              </a:graphicData>
            </a:graphic>
          </wp:anchor>
        </w:drawing>
        <w:rPr>
          <w:szCs w:val="72"/>
          <w:b w:val="0"/>
          <w:i w:val="0"/>
          <w:color w:val="002060"/>
          <w:sz w:val="72"/>
          <w:spacing w:val="0"/>
          <w:w w:val="100"/>
          <w:rFonts w:ascii="黑体" w:eastAsia="黑体" w:hAnsi="宋体" w:hint="eastAsia"/>
          <w:caps w:val="0"/>
        </w:rPr>
      </w:r>
    </w:p>
    <w:p>
      <w:pPr>
        <w:widowControl/>
        <w:jc w:val="center"/>
        <w:spacing w:before="0" w:beforeAutospacing="0" w:after="160" w:afterAutospacing="0" w:lineRule="auto" w:line="480"/>
        <w:rPr>
          <w:szCs w:val="72"/>
          <w:b w:val="0"/>
          <w:i w:val="0"/>
          <w:color w:val="002060"/>
          <w:sz w:val="72"/>
          <w:spacing w:val="0"/>
          <w:w w:val="100"/>
          <w:rFonts w:ascii="黑体" w:eastAsia="黑体" w:hAnsi="宋体"/>
          <w:caps w:val="0"/>
        </w:rPr>
        <w:snapToGrid/>
        <w:textAlignment w:val="baseline"/>
      </w:pPr>
      <w:r>
        <mc:AlternateContent>
          <mc:Choice Requires="wps">
            <w:drawing>
              <wp:anchor distT="0" distB="0" distL="114300" distR="114300" simplePos="0" relativeHeight="25166540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4" name="1027"/>
                <wp:cNvGraphicFramePr/>
                <a:graphic xmlns:a="http://schemas.openxmlformats.org/drawingml/2006/main">
                  <a:graphicData uri="http://schemas.microsoft.com/office/word/2010/wordprocessingShape">
                    <wps:wsp>
                      <wps:cNvSpPr/>
                      <wps:spPr>
                        <a:xfrm>
                          <a:off x="0" y="0"/>
                          <a:ext cx="7571740" cy="2111375"/>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唐山市曹妃甸区图书馆</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pPr>
                              <w:rPr>
                                <w:color w:val="FDEFBE"/>
                                <w:sz w:val="96"/>
                                <w:szCs w:val="96"/>
                              </w:rPr>
                            </w:pPr>
                          </w:p>
                        </w:txbxContent>
                      </wps:txbx>
                      <wps:bodyPr upright="1"/>
                    </wps:wsp>
                  </a:graphicData>
                </a:graphic>
              </wp:anchor>
            </w:drawing>
          </mc:Choice>
          <mc:Fallback>
            <w:pict>
              <v:rect id="1027" o:spid="_x0000_s1026" o:spt="1" style="position:absolute;left:0pt;margin-left:-83.1pt;margin-top:43.25pt;height:166.25pt;width:596.2pt;z-index:251665408;mso-width-relative:page;mso-height-relative:page;" filled="f" stroked="f" coordsize="21600,21600" o:gfxdata="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x1gi9wAAAAMAQAADwAAAAAA&#10;AAABACAAAAAiAAAAZHJzL2Rvd25yZXYueG1sUEsBAhQAFAAAAAgAh07iQHomBbidAQAARwMAAA4A&#10;AAAAAAAAAQAgAAAAKwEAAGRycy9lMm9Eb2MueG1sUEsFBgAAAAAGAAYAWQEAADoFAAAAAA==&#10;">
                <v:fill on="f" focussize="0,0"/>
                <v:stroke on="f" weight="0.5pt"/>
                <v:imagedata o:title=""/>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唐山市曹妃甸区图书馆</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pPr>
                        <w:rPr>
                          <w:color w:val="FDEFBE"/>
                          <w:sz w:val="96"/>
                          <w:szCs w:val="96"/>
                        </w:rPr>
                      </w:pPr>
                    </w:p>
                  </w:txbxContent>
                </v:textbox>
              </v:rect>
            </w:pict>
          </mc:Fallback>
        </mc:AlternateContent>
        <w:rPr>
          <w:b w:val="0"/>
          <w:i w:val="0"/>
          <w:sz w:val="72"/>
          <w:spacing w:val="0"/>
          <w:w w:val="100"/>
          <w:rFonts w:ascii="Times New Roman" w:cs="Times New Roman" w:eastAsia="宋体" w:hAnsi="Times New Roman"/>
          <w:caps w:val="0"/>
        </w:rPr>
      </w:r>
    </w:p>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rPr>
          <w:b w:val="1"/>
          <w:i w:val="0"/>
          <w:sz w:val="72"/>
          <w:spacing w:val="0"/>
          <w:w w:val="100"/>
          <w:rFonts w:ascii="黑体" w:eastAsia="黑体" w:hAnsi="黑体"/>
          <w:caps w:val="0"/>
        </w:rPr>
        <w:t/>
      </w:r>
    </w:p>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rPr>
          <w:b w:val="1"/>
          <w:i w:val="0"/>
          <w:sz w:val="72"/>
          <w:spacing w:val="0"/>
          <w:w w:val="100"/>
          <w:rFonts w:ascii="黑体" w:eastAsia="黑体" w:hAnsi="黑体"/>
          <w:caps w:val="0"/>
        </w:rPr>
        <w:t/>
      </w:r>
    </w:p>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rPr>
          <w:b w:val="1"/>
          <w:i w:val="0"/>
          <w:sz w:val="72"/>
          <w:spacing w:val="0"/>
          <w:w w:val="100"/>
          <w:rFonts w:ascii="黑体" w:eastAsia="黑体" w:hAnsi="黑体"/>
          <w:caps w:val="0"/>
        </w:rPr>
        <w:t/>
      </w:r>
    </w:p>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rPr>
          <w:b w:val="1"/>
          <w:i w:val="0"/>
          <w:sz w:val="72"/>
          <w:spacing w:val="0"/>
          <w:w w:val="100"/>
          <w:rFonts w:ascii="黑体" w:eastAsia="黑体" w:hAnsi="黑体"/>
          <w:caps w:val="0"/>
        </w:rPr>
        <w:t/>
      </w:r>
    </w:p>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rPr>
          <w:b w:val="1"/>
          <w:i w:val="0"/>
          <w:sz w:val="72"/>
          <w:spacing w:val="0"/>
          <w:w w:val="100"/>
          <w:rFonts w:ascii="黑体" w:eastAsia="黑体" w:hAnsi="黑体"/>
          <w:caps w:val="0"/>
        </w:rPr>
        <w:t/>
      </w:r>
    </w:p>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rPr>
          <w:b w:val="1"/>
          <w:i w:val="0"/>
          <w:sz w:val="72"/>
          <w:spacing w:val="0"/>
          <w:w w:val="100"/>
          <w:rFonts w:ascii="黑体" w:eastAsia="黑体" w:hAnsi="黑体"/>
          <w:caps w:val="0"/>
        </w:rPr>
        <w:t/>
      </w:r>
    </w:p>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rPr>
          <w:b w:val="1"/>
          <w:i w:val="0"/>
          <w:sz w:val="72"/>
          <w:spacing w:val="0"/>
          <w:w w:val="100"/>
          <w:rFonts w:ascii="黑体" w:eastAsia="黑体" w:hAnsi="黑体"/>
          <w:caps w:val="0"/>
        </w:rPr>
        <w:t/>
      </w:r>
    </w:p>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rPr>
          <w:b w:val="1"/>
          <w:i w:val="0"/>
          <w:sz w:val="72"/>
          <w:spacing w:val="0"/>
          <w:w w:val="100"/>
          <w:rFonts w:ascii="黑体" w:eastAsia="黑体" w:hAnsi="黑体"/>
          <w:caps w:val="0"/>
        </w:rPr>
        <w:t/>
      </w:r>
    </w:p>
    <w:p>
      <w:pPr>
        <w:widowControl/>
        <w:jc w:val="center"/>
        <w:spacing w:before="0" w:beforeAutospacing="0" w:after="160" w:afterAutospacing="0" w:lineRule="auto" w:line="480"/>
        <w:rPr>
          <w:szCs w:val="72"/>
          <w:b w:val="1"/>
          <w:i w:val="0"/>
          <w:sz w:val="72"/>
          <w:spacing w:val="0"/>
          <w:w w:val="100"/>
          <w:rFonts w:ascii="黑体" w:eastAsia="黑体" w:hAnsi="黑体"/>
          <w:caps w:val="0"/>
        </w:rPr>
        <w:snapToGrid/>
        <w:textAlignment w:val="baseline"/>
      </w:pPr>
      <w:r>
        <w:rPr>
          <w:b w:val="1"/>
          <w:i w:val="0"/>
          <w:sz w:val="72"/>
          <w:spacing w:val="0"/>
          <w:w w:val="100"/>
          <w:rFonts w:ascii="黑体" w:eastAsia="黑体" w:hAnsi="黑体"/>
          <w:caps w:val="0"/>
        </w:rPr>
        <w:t/>
      </w:r>
    </w:p>
    <w:p>
      <w:pPr>
        <w:widowControl/>
        <w:jc w:val="center"/>
        <w:spacing w:before="0" w:beforeAutospacing="0" w:after="160" w:afterAutospacing="0" w:lineRule="auto" w:line="480"/>
        <w:rPr>
          <w:szCs w:val="44"/>
          <w:b w:val="1"/>
          <w:i w:val="0"/>
          <w:sz w:val="44"/>
          <w:spacing w:val="0"/>
          <w:w w:val="100"/>
          <w:rFonts w:ascii="楷体" w:cs="楷体" w:eastAsia="楷体" w:hAnsi="楷体"/>
          <w:caps w:val="0"/>
        </w:rPr>
        <w:snapToGrid/>
        <w:textAlignment w:val="baseline"/>
        <w:sectPr>
          <w:pgSz w:w="11906" w:h="16838"/>
          <w:pgMar w:top="2098" w:right="1474" w:bottom="1985" w:left="1588" w:header="851" w:footer="992" w:gutter="0"/>
          <w:cols w:space="425" w:num="1"/>
          <w:docGrid w:type="lines" w:linePitch="312" w:charSpace="0"/>
        </w:sectPr>
      </w:pPr>
      <w:r>
        <w:rPr>
          <w:szCs w:val="44"/>
          <w:b w:val="1"/>
          <w:i w:val="0"/>
          <w:sz w:val="44"/>
          <w:spacing w:val="0"/>
          <w:w w:val="100"/>
          <w:rFonts w:ascii="楷体" w:cs="楷体" w:eastAsia="楷体" w:hAnsi="楷体" w:hint="eastAsia"/>
          <w:caps w:val="0"/>
        </w:rPr>
        <w:t>二〇一九年七月</w:t>
      </w:r>
    </w:p>
    <w:p>
      <w:pPr>
        <w:jc w:val="both"/>
        <w:spacing w:before="0" w:beforeAutospacing="0" w:after="160" w:afterAutospacing="0" w:lineRule="auto" w:line="480"/>
        <w:rPr>
          <w:szCs w:val="44"/>
          <w:b w:val="0"/>
          <w:i w:val="0"/>
          <w:sz w:val="44"/>
          <w:spacing w:val="0"/>
          <w:w w:val="100"/>
          <w:rFonts w:ascii="黑体" w:eastAsia="黑体"/>
          <w:caps w:val="0"/>
        </w:rPr>
        <w:snapToGrid/>
        <w:textAlignment w:val="baseline"/>
      </w:pPr>
      <w:r>
        <w:drawing>
          <wp:inline distT="0" distB="0" distL="114300" distR="114300">
            <wp:extent cx="5586095" cy="8083550"/>
            <wp:effectExtent l="0" t="0" r="14605" b="12700"/>
            <wp:docPr id="1" name="图片 1" descr="微信图片_2019081411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814110108"/>
                    <pic:cNvPicPr>
                      <a:picLocks noChangeAspect="1"/>
                    </pic:cNvPicPr>
                  </pic:nvPicPr>
                  <pic:blipFill>
                    <a:blip r:embed="rId7" cstate="print"/>
                    <a:stretch>
                      <a:fillRect/>
                    </a:stretch>
                  </pic:blipFill>
                  <pic:spPr>
                    <a:xfrm>
                      <a:off x="0" y="0"/>
                      <a:ext cx="5586095" cy="8083550"/>
                    </a:xfrm>
                    <a:prstGeom prst="rect">
                      <a:avLst/>
                    </a:prstGeom>
                  </pic:spPr>
                </pic:pic>
              </a:graphicData>
            </a:graphic>
          </wp:inline>
        </w:drawing>
        <w:rPr>
          <w:szCs w:val="44"/>
          <w:b w:val="0"/>
          <w:i w:val="0"/>
          <w:sz w:val="44"/>
          <w:spacing w:val="0"/>
          <w:w w:val="100"/>
          <w:rFonts w:ascii="黑体" w:eastAsia="黑体" w:hint="eastAsia"/>
          <w:caps w:val="0"/>
        </w:rPr>
      </w:r>
    </w:p>
    <w:p>
      <w:pPr>
        <w:jc w:val="center"/>
        <w:spacing w:before="624" w:beforeAutospacing="0" w:after="0" w:afterAutospacing="0" w:line="1000" w:lineRule="exact"/>
        <w:rPr>
          <w:szCs w:val="48"/>
          <w:b w:val="0"/>
          <w:i w:val="0"/>
          <w:sz w:val="48"/>
          <w:spacing w:val="0"/>
          <w:w w:val="100"/>
          <w:rFonts w:ascii="黑体" w:eastAsia="黑体"/>
          <w:caps w:val="0"/>
        </w:rPr>
        <w:snapToGrid/>
        <w:textAlignment w:val="baseline"/>
      </w:pPr>
      <w:r>
        <mc:AlternateContent>
          <mc:Choice Requires="wpg">
            <w:drawing>
              <wp:anchor distT="0" distB="0" distL="114300" distR="114300" simplePos="0" relativeHeight="251666432" behindDoc="0" locked="0" layoutInCell="1" allowOverlap="1">
                <wp:simplePos x="0" y="0"/>
                <wp:positionH relativeFrom="column">
                  <wp:posOffset>-1026160</wp:posOffset>
                </wp:positionH>
                <wp:positionV relativeFrom="page">
                  <wp:posOffset>508000</wp:posOffset>
                </wp:positionV>
                <wp:extent cx="3175635" cy="593090"/>
                <wp:effectExtent l="0" t="0" r="5143500" b="157243145"/>
                <wp:wrapNone/>
                <wp:docPr id="12" name="1028"/>
                <wp:cNvGraphicFramePr/>
                <a:graphic xmlns:a="http://schemas.openxmlformats.org/drawingml/2006/main">
                  <a:graphicData uri="http://schemas.microsoft.com/office/word/2010/wordprocessingGroup">
                    <wpg:wgp>
                      <wpg:cNvGrpSpPr/>
                      <wpg:grpSpPr>
                        <a:xfrm>
                          <a:off x="0" y="0"/>
                          <a:ext cx="3175635" cy="593090"/>
                          <a:chOff x="0" y="0"/>
                          <a:chExt cx="0" cy="203"/>
                        </a:xfrm>
                      </wpg:grpSpPr>
                      <wps:wsp>
                        <wps:cNvPr id="10" name="1029"/>
                        <wps:cNvSpPr/>
                        <wps:spPr>
                          <a:xfrm>
                            <a:off x="4551" y="52615"/>
                            <a:ext cx="8546" cy="1175"/>
                          </a:xfrm>
                          <a:prstGeom prst="rect">
                            <a:avLst/>
                          </a:prstGeom>
                          <a:solidFill>
                            <a:srgbClr val="D8D8D8"/>
                          </a:solidFill>
                          <a:ln w="25400">
                            <a:noFill/>
                          </a:ln>
                        </wps:spPr>
                        <wps:bodyPr upright="1"/>
                      </wps:wsp>
                      <wps:wsp>
                        <wps:cNvPr id="11" name="1030"/>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anchor="ctr" anchorCtr="0" upright="1"/>
                      </wps:wsp>
                    </wpg:wgp>
                  </a:graphicData>
                </a:graphic>
              </wp:anchor>
            </w:drawing>
          </mc:Choice>
          <mc:Fallback>
            <w:pict>
              <v:group id="1028" o:spid="_x0000_s1026" o:spt="203" style="position:absolute;left:0pt;margin-left:-80.8pt;margin-top:40pt;height:46.7pt;width:250.05pt;mso-position-vertical-relative:page;z-index:251666432;mso-width-relative:page;mso-height-relative:page;" coordsize="0,203" o:gfxdata="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TaVdT2wAAAAsBAAAPAAAAAAAAAAEAIAAAACIAAABkcnMv&#10;ZG93bnJldi54bWxQSwECFAAUAAAACACHTuJA+FCcSasCAADxBgAADgAAAAAAAAABACAAAAAqAQAA&#10;ZHJzL2Uyb0RvYy54bWxQSwUGAAAAAAYABgBZAQAARwYAAAAA&#10;">
                <v:rect id="1029" o:spid="_x0000_s1026" o:spt="1" style="position:absolute;left:4551;top:52615;height:1175;width:8546;" fillcolor="#D8D8D8" filled="t" stroked="f" coordsize="21600,21600" o:gfxdata="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LKm9vQAA&#10;ANsAAAAPAAAAAAAAAAEAIAAAACIAAABkcnMvZG93bnJldi54bWxQSwECFAAUAAAACACHTuJAMy8F&#10;njsAAAA5AAAAEAAAAAAAAAABACAAAAAMAQAAZHJzL3NoYXBleG1sLnhtbFBLBQYAAAAABgAGAFsB&#10;AAC2AwAAAAA=&#10;">
                  <v:fill on="t" focussize="0,0"/>
                  <v:stroke on="f" weight="2pt"/>
                  <v:imagedata o:title=""/>
                </v:rect>
                <v:rect id="1030" o:spid="_x0000_s1026" o:spt="1" style="position:absolute;left:4577;top:52890;height:1123;width:8324;v-text-anchor:middle;" fillcolor="#AD002D" filled="t" stroked="t" coordsize="21600,21600" o:gfxdata="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L1Ba5AAAA2wAA&#10;AA8AAAAAAAAAAQAgAAAAIgAAAGRycy9kb3ducmV2LnhtbFBLAQIUABQAAAAIAIdO4kAzLwWeOwAA&#10;ADkAAAAQAAAAAAAAAAEAIAAAAAgBAABkcnMvc2hhcGV4bWwueG1sUEsFBgAAAAAGAAYAWwEAALID&#10;AAAAAA==&#10;">
                  <v:fill on="t" focussize="0,0"/>
                  <v:stroke weight="2pt" color="#AF7621" joinstyle="miter"/>
                  <v:imagedata o:title=""/>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v:group>
            </w:pict>
          </mc:Fallback>
        </mc:AlternateContent>
        <w:rPr>
          <w:szCs w:val="28"/>
          <w:b w:val="0"/>
          <w:i w:val="0"/>
          <w:sz w:val="48"/>
          <w:spacing w:val="0"/>
          <w:w w:val="100"/>
          <w:rFonts w:ascii="Times New Roman" w:cs="Times New Roman" w:eastAsia="宋体" w:hAnsi="Times New Roman"/>
          <w:caps w:val="0"/>
        </w:rPr>
      </w:r>
      <w:r>
        <w:rPr>
          <w:szCs w:val="48"/>
          <w:b w:val="0"/>
          <w:i w:val="0"/>
          <w:sz w:val="48"/>
          <w:spacing w:val="0"/>
          <w:w w:val="100"/>
          <w:rFonts w:ascii="黑体" w:eastAsia="黑体" w:hint="eastAsia"/>
          <w:caps w:val="0"/>
        </w:rPr>
        <w:t>目    录</w:t>
      </w:r>
    </w:p>
    <w:p>
      <w:pPr>
        <w:widowControl/>
        <w:jc w:val="both"/>
        <w:spacing w:before="0" w:beforeAutospacing="0" w:after="160" w:afterAutospacing="0" w:line="580" w:lineRule="exact"/>
        <w:rPr>
          <w:szCs w:val="32"/>
          <w:b w:val="0"/>
          <w:i w:val="0"/>
          <w:sz w:val="32"/>
          <w:spacing w:val="0"/>
          <w:w w:val="100"/>
          <w:rFonts w:eastAsia="黑体"/>
          <w:caps w:val="0"/>
        </w:rPr>
        <w:snapToGrid/>
        <w:ind w:firstLine="640" w:firstLineChars="200"/>
        <w:textAlignment w:val="baseline"/>
      </w:pPr>
      <w:r>
        <w:rPr>
          <w:b w:val="0"/>
          <w:i w:val="0"/>
          <w:sz w:val="32"/>
          <w:spacing w:val="0"/>
          <w:w w:val="100"/>
          <w:rFonts w:eastAsia="黑体"/>
          <w:caps w:val="0"/>
        </w:rPr>
        <w:t/>
      </w:r>
    </w:p>
    <w:p>
      <w:pPr>
        <w:widowControl/>
        <w:jc w:val="both"/>
        <w:spacing w:before="0" w:beforeAutospacing="0" w:after="160" w:afterAutospacing="0" w:line="580" w:lineRule="exact"/>
        <w:rPr>
          <w:szCs w:val="32"/>
          <w:b w:val="0"/>
          <w:i w:val="0"/>
          <w:sz w:val="24"/>
          <w:spacing w:val="0"/>
          <w:w w:val="100"/>
          <w:rFonts w:eastAsia="仿宋_GB2312"/>
          <w:caps w:val="0"/>
        </w:rPr>
        <w:snapToGrid/>
        <w:ind w:firstLine="640" w:firstLineChars="200"/>
        <w:textAlignment w:val="baseline"/>
      </w:pPr>
      <w:r>
        <w:rPr>
          <w:szCs w:val="32"/>
          <w:b w:val="0"/>
          <w:i w:val="0"/>
          <w:sz w:val="32"/>
          <w:spacing w:val="0"/>
          <w:w w:val="100"/>
          <w:rFonts w:eastAsia="黑体"/>
          <w:caps w:val="0"/>
        </w:rPr>
        <w:t>第一部分   部门概况</w:t>
      </w:r>
    </w:p>
    <w:p>
      <w:pPr>
        <w:widowControl/>
        <w:jc w:val="both"/>
        <w:spacing w:before="0" w:beforeAutospacing="0" w:after="160" w:afterAutospacing="0" w:line="580" w:lineRule="exact"/>
        <w:rPr>
          <w:szCs w:val="32"/>
          <w:b w:val="0"/>
          <w:i w:val="0"/>
          <w:sz w:val="32"/>
          <w:spacing w:val="0"/>
          <w:w w:val="100"/>
          <w:rFonts w:eastAsia="仿宋_GB2312"/>
          <w:caps w:val="0"/>
        </w:rPr>
        <w:snapToGrid/>
        <w:ind w:firstLine="1273" w:firstLineChars="398"/>
        <w:textAlignment w:val="baseline"/>
      </w:pPr>
      <w:r>
        <w:rPr>
          <w:szCs w:val="32"/>
          <w:b w:val="0"/>
          <w:i w:val="0"/>
          <w:sz w:val="32"/>
          <w:spacing w:val="0"/>
          <w:w w:val="100"/>
          <w:rFonts w:eastAsia="仿宋_GB2312"/>
          <w:caps w:val="0"/>
        </w:rPr>
        <w:t>一、部门</w:t>
      </w:r>
      <w:r>
        <w:rPr>
          <w:szCs w:val="32"/>
          <w:b w:val="0"/>
          <w:i w:val="0"/>
          <w:sz w:val="32"/>
          <w:spacing w:val="0"/>
          <w:w w:val="100"/>
          <w:rFonts w:eastAsia="仿宋_GB2312" w:hint="eastAsia"/>
          <w:caps w:val="0"/>
        </w:rPr>
        <w:t>职责</w:t>
      </w:r>
    </w:p>
    <w:p>
      <w:pPr>
        <w:widowControl/>
        <w:jc w:val="both"/>
        <w:numPr>
          <w:ilvl w:val="0"/>
          <w:numId w:val="1"/>
        </w:numPr>
        <w:spacing w:before="0" w:beforeAutospacing="0" w:after="160" w:afterAutospacing="0" w:line="580" w:lineRule="exact"/>
        <w:rPr>
          <w:szCs w:val="32"/>
          <w:b w:val="0"/>
          <w:i w:val="0"/>
          <w:sz w:val="32"/>
          <w:spacing w:val="0"/>
          <w:w w:val="100"/>
          <w:rFonts w:eastAsia="仿宋_GB2312"/>
          <w:caps w:val="0"/>
        </w:rPr>
        <w:snapToGrid/>
        <w:ind w:firstLine="1273" w:firstLineChars="398"/>
        <w:textAlignment w:val="baseline"/>
      </w:pPr>
      <w:r>
        <w:rPr>
          <w:szCs w:val="32"/>
          <w:b w:val="0"/>
          <w:i w:val="0"/>
          <w:sz w:val="32"/>
          <w:spacing w:val="0"/>
          <w:w w:val="100"/>
          <w:rFonts w:eastAsia="仿宋_GB2312" w:hint="eastAsia"/>
          <w:caps w:val="0"/>
        </w:rPr>
        <w:t>机构设置</w:t>
      </w:r>
    </w:p>
    <w:p>
      <w:pPr>
        <w:widowControl/>
        <w:jc w:val="both"/>
        <w:spacing w:before="0" w:beforeAutospacing="0" w:after="160" w:afterAutospacing="0" w:line="580" w:lineRule="exact"/>
        <w:rPr>
          <w:szCs w:val="32"/>
          <w:b w:val="0"/>
          <w:i w:val="0"/>
          <w:sz w:val="20"/>
          <w:spacing w:val="0"/>
          <w:w w:val="100"/>
          <w:rFonts w:eastAsia="仿宋_GB2312"/>
          <w:caps w:val="0"/>
        </w:rPr>
        <w:snapToGrid/>
        <w:ind w:firstLine="640" w:firstLineChars="200"/>
        <w:textAlignment w:val="baseline"/>
      </w:pPr>
      <w:r>
        <w:rPr>
          <w:szCs w:val="32"/>
          <w:b w:val="0"/>
          <w:i w:val="0"/>
          <w:sz w:val="32"/>
          <w:spacing w:val="0"/>
          <w:w w:val="100"/>
          <w:rFonts w:eastAsia="黑体"/>
          <w:caps w:val="0"/>
        </w:rPr>
        <w:t>第二部分   201</w:t>
      </w:r>
      <w:r>
        <w:rPr>
          <w:szCs w:val="32"/>
          <w:b w:val="0"/>
          <w:i w:val="0"/>
          <w:sz w:val="32"/>
          <w:spacing w:val="0"/>
          <w:w w:val="100"/>
          <w:rFonts w:eastAsia="黑体" w:hint="eastAsia"/>
          <w:caps w:val="0"/>
        </w:rPr>
        <w:t>8</w:t>
      </w:r>
      <w:r>
        <w:rPr>
          <w:szCs w:val="32"/>
          <w:b w:val="0"/>
          <w:i w:val="0"/>
          <w:sz w:val="32"/>
          <w:spacing w:val="0"/>
          <w:w w:val="100"/>
          <w:rFonts w:eastAsia="黑体"/>
          <w:caps w:val="0"/>
        </w:rPr>
        <w:t>年度部门决算报表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一、收入支出决算总表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二、收入决算表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三、支出决算表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四、财政拨款收入支出决算总表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五、一般公共预算财政拨款支出决算表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六、一般公共预算财政拨款基本支出决算表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七、</w:t>
      </w:r>
      <w:r>
        <w:rPr>
          <w:szCs w:val="32"/>
          <w:b w:val="0"/>
          <w:i w:val="0"/>
          <w:sz w:val="32"/>
          <w:spacing w:val="0"/>
          <w:w w:val="100"/>
          <w:rFonts w:eastAsia="仿宋_GB2312" w:hint="eastAsia"/>
          <w:caps w:val="0"/>
        </w:rPr>
        <w:t>一般公共预算财政拨款</w:t>
      </w:r>
      <w:r>
        <w:rPr>
          <w:szCs w:val="32"/>
          <w:b w:val="0"/>
          <w:i w:val="0"/>
          <w:sz w:val="32"/>
          <w:spacing w:val="0"/>
          <w:w w:val="100"/>
          <w:rFonts w:eastAsia="仿宋_GB2312"/>
          <w:caps w:val="0"/>
        </w:rPr>
        <w:t>“三公”经费</w:t>
      </w:r>
      <w:r>
        <w:rPr>
          <w:szCs w:val="32"/>
          <w:b w:val="0"/>
          <w:i w:val="0"/>
          <w:sz w:val="32"/>
          <w:spacing w:val="0"/>
          <w:w w:val="100"/>
          <w:rFonts w:eastAsia="仿宋_GB2312" w:hint="eastAsia"/>
          <w:caps w:val="0"/>
        </w:rPr>
        <w:t>支出决算表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hint="eastAsia"/>
          <w:caps w:val="0"/>
        </w:rPr>
        <w:t>八、</w:t>
      </w:r>
      <w:r>
        <w:rPr>
          <w:szCs w:val="32"/>
          <w:b w:val="0"/>
          <w:i w:val="0"/>
          <w:sz w:val="32"/>
          <w:spacing w:val="0"/>
          <w:w w:val="100"/>
          <w:rFonts w:eastAsia="仿宋_GB2312"/>
          <w:caps w:val="0"/>
        </w:rPr>
        <w:t>政府性基金预算财政拨款收入支出决算表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hint="eastAsia"/>
          <w:caps w:val="0"/>
        </w:rPr>
        <w:t>九</w:t>
      </w:r>
      <w:r>
        <w:rPr>
          <w:szCs w:val="32"/>
          <w:b w:val="0"/>
          <w:i w:val="0"/>
          <w:sz w:val="32"/>
          <w:spacing w:val="0"/>
          <w:w w:val="100"/>
          <w:rFonts w:eastAsia="仿宋_GB2312"/>
          <w:caps w:val="0"/>
        </w:rPr>
        <w:t>、国有资本经营预算支出决算表</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hint="eastAsia"/>
          <w:caps w:val="0"/>
        </w:rPr>
        <w:t>十</w:t>
      </w:r>
      <w:r>
        <w:rPr>
          <w:szCs w:val="32"/>
          <w:b w:val="0"/>
          <w:i w:val="0"/>
          <w:sz w:val="32"/>
          <w:spacing w:val="0"/>
          <w:w w:val="100"/>
          <w:rFonts w:eastAsia="仿宋_GB2312"/>
          <w:caps w:val="0"/>
        </w:rPr>
        <w:t>、政府采购情况表</w:t>
      </w:r>
    </w:p>
    <w:p>
      <w:pPr>
        <w:widowControl/>
        <w:jc w:val="both"/>
        <w:spacing w:before="0" w:beforeAutospacing="0" w:after="160" w:afterAutospacing="0" w:line="580" w:lineRule="exact"/>
        <w:rPr>
          <w:szCs w:val="32"/>
          <w:b w:val="0"/>
          <w:i w:val="0"/>
          <w:sz w:val="32"/>
          <w:spacing w:val="0"/>
          <w:w w:val="100"/>
          <w:rFonts w:eastAsia="黑体"/>
          <w:caps w:val="0"/>
        </w:rPr>
        <w:snapToGrid/>
        <w:ind w:firstLine="640" w:firstLineChars="200"/>
        <w:textAlignment w:val="baseline"/>
      </w:pPr>
      <w:r>
        <w:rPr>
          <w:b w:val="0"/>
          <w:i w:val="0"/>
          <w:sz w:val="32"/>
          <w:spacing w:val="0"/>
          <w:w w:val="100"/>
          <w:rFonts w:eastAsia="黑体"/>
          <w:caps w:val="0"/>
        </w:rPr>
        <w:t/>
      </w:r>
    </w:p>
    <w:p>
      <w:pPr>
        <w:widowControl/>
        <w:jc w:val="both"/>
        <w:spacing w:before="0" w:beforeAutospacing="0" w:after="160" w:afterAutospacing="0" w:line="580" w:lineRule="exact"/>
        <w:rPr>
          <w:szCs w:val="32"/>
          <w:b w:val="0"/>
          <w:i w:val="0"/>
          <w:sz w:val="32"/>
          <w:spacing w:val="0"/>
          <w:w w:val="100"/>
          <w:rFonts w:eastAsia="黑体"/>
          <w:caps w:val="0"/>
        </w:rPr>
        <w:snapToGrid/>
        <w:ind w:firstLine="640" w:firstLineChars="200"/>
        <w:textAlignment w:val="baseline"/>
      </w:pPr>
      <w:r>
        <w:rPr>
          <w:szCs w:val="32"/>
          <w:b w:val="0"/>
          <w:i w:val="0"/>
          <w:sz w:val="32"/>
          <w:spacing w:val="0"/>
          <w:w w:val="100"/>
          <w:rFonts w:eastAsia="黑体"/>
          <w:caps w:val="0"/>
        </w:rPr>
        <w:t xml:space="preserve">第三部分  </w:t>
      </w:r>
      <w:r>
        <w:rPr>
          <w:szCs w:val="32"/>
          <w:b w:val="0"/>
          <w:i w:val="0"/>
          <w:sz w:val="32"/>
          <w:spacing w:val="0"/>
          <w:w w:val="100"/>
          <w:rFonts w:eastAsia="黑体" w:hint="eastAsia"/>
          <w:caps w:val="0"/>
        </w:rPr>
        <w:t>曹妃甸区图书馆</w:t>
      </w:r>
      <w:r>
        <w:rPr>
          <w:szCs w:val="32"/>
          <w:b w:val="0"/>
          <w:i w:val="0"/>
          <w:sz w:val="32"/>
          <w:spacing w:val="0"/>
          <w:w w:val="100"/>
          <w:rFonts w:eastAsia="黑体"/>
          <w:caps w:val="0"/>
        </w:rPr>
        <w:t>201</w:t>
      </w:r>
      <w:r>
        <w:rPr>
          <w:szCs w:val="32"/>
          <w:b w:val="0"/>
          <w:i w:val="0"/>
          <w:sz w:val="32"/>
          <w:spacing w:val="0"/>
          <w:w w:val="100"/>
          <w:rFonts w:eastAsia="黑体" w:hint="eastAsia"/>
          <w:caps w:val="0"/>
        </w:rPr>
        <w:t>8</w:t>
      </w:r>
      <w:r>
        <w:rPr>
          <w:szCs w:val="32"/>
          <w:b w:val="0"/>
          <w:i w:val="0"/>
          <w:sz w:val="32"/>
          <w:spacing w:val="0"/>
          <w:w w:val="100"/>
          <w:rFonts w:eastAsia="黑体"/>
          <w:caps w:val="0"/>
        </w:rPr>
        <w:t>年部门决算情况说明</w:t>
      </w:r>
      <w:r>
        <mc:AlternateContent>
          <mc:Choice Requires="wpg">
            <w:drawing>
              <wp:anchor distT="0" distB="0" distL="114300" distR="114300" simplePos="0" relativeHeight="251667456" behindDoc="0" locked="0" layoutInCell="1" allowOverlap="1">
                <wp:simplePos x="0" y="0"/>
                <wp:positionH relativeFrom="column">
                  <wp:posOffset>-1026160</wp:posOffset>
                </wp:positionH>
                <wp:positionV relativeFrom="page">
                  <wp:posOffset>494665</wp:posOffset>
                </wp:positionV>
                <wp:extent cx="2829560" cy="593090"/>
                <wp:effectExtent l="0" t="0" r="5489575" b="157243145"/>
                <wp:wrapNone/>
                <wp:docPr id="15" name="1031"/>
                <wp:cNvGraphicFramePr/>
                <a:graphic xmlns:a="http://schemas.openxmlformats.org/drawingml/2006/main">
                  <a:graphicData uri="http://schemas.microsoft.com/office/word/2010/wordprocessingGroup">
                    <wpg:wgp>
                      <wpg:cNvGrpSpPr/>
                      <wpg:grpSpPr>
                        <a:xfrm>
                          <a:off x="0" y="0"/>
                          <a:ext cx="2829560" cy="593090"/>
                          <a:chOff x="0" y="0"/>
                          <a:chExt cx="0" cy="203"/>
                        </a:xfrm>
                      </wpg:grpSpPr>
                      <wps:wsp>
                        <wps:cNvPr id="13" name="1032"/>
                        <wps:cNvSpPr/>
                        <wps:spPr>
                          <a:xfrm>
                            <a:off x="4551" y="52615"/>
                            <a:ext cx="8546" cy="1175"/>
                          </a:xfrm>
                          <a:prstGeom prst="rect">
                            <a:avLst/>
                          </a:prstGeom>
                          <a:solidFill>
                            <a:srgbClr val="D8D8D8"/>
                          </a:solidFill>
                          <a:ln w="25400">
                            <a:noFill/>
                          </a:ln>
                        </wps:spPr>
                        <wps:bodyPr upright="1"/>
                      </wps:wsp>
                      <wps:wsp>
                        <wps:cNvPr id="14" name="1033"/>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anchor="ctr" anchorCtr="0" upright="1"/>
                      </wps:wsp>
                    </wpg:wgp>
                  </a:graphicData>
                </a:graphic>
              </wp:anchor>
            </w:drawing>
          </mc:Choice>
          <mc:Fallback>
            <w:pict>
              <v:group id="1031" o:spid="_x0000_s1026" o:spt="203" style="position:absolute;left:0pt;margin-left:-80.8pt;margin-top:38.95pt;height:46.7pt;width:222.8pt;mso-position-vertical-relative:page;z-index:251667456;mso-width-relative:page;mso-height-relative:page;" coordsize="0,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3s1cPtsAAAALAQAADwAAAAAAAAABACAAAAAiAAAAZHJzL2Rv&#10;d25yZXYueG1sUEsBAhQAFAAAAAgAh07iQFrbeL6pAgAA8QYAAA4AAAAAAAAAAQAgAAAAKgEAAGRy&#10;cy9lMm9Eb2MueG1sUEsFBgAAAAAGAAYAWQEAAEUGAAAAAA==&#10;">
                <v:rect id="1032" o:spid="_x0000_s1026" o:spt="1" style="position:absolute;left:4551;top:52615;height:1175;width:8546;" fillcolor="#D8D8D8" filled="t" stroked="f" coordsize="21600,21600" o:gfxdata="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jfKugAAANsA&#10;AAAPAAAAAAAAAAEAIAAAACIAAABkcnMvZG93bnJldi54bWxQSwECFAAUAAAACACHTuJAMy8FnjsA&#10;AAA5AAAAEAAAAAAAAAABACAAAAAJAQAAZHJzL3NoYXBleG1sLnhtbFBLBQYAAAAABgAGAFsBAACz&#10;AwAAAAA=&#10;">
                  <v:fill on="t" focussize="0,0"/>
                  <v:stroke on="f" weight="2pt"/>
                  <v:imagedata o:title=""/>
                </v:rect>
                <v:rect id="1033" o:spid="_x0000_s1026" o:spt="1" style="position:absolute;left:4577;top:52890;height:1123;width:8324;v-text-anchor:middle;" fillcolor="#AD002D" filled="t" stroked="t" coordsize="21600,21600" o:gfxdata="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8d465AAAA2wAA&#10;AA8AAAAAAAAAAQAgAAAAIgAAAGRycy9kb3ducmV2LnhtbFBLAQIUABQAAAAIAIdO4kAzLwWeOwAA&#10;ADkAAAAQAAAAAAAAAAEAIAAAAAgBAABkcnMvc2hhcGV4bWwueG1sUEsFBgAAAAAGAAYAWwEAALID&#10;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v:group>
            </w:pict>
          </mc:Fallback>
        </mc:AlternateContent>
        <w:rPr>
          <w:b w:val="0"/>
          <w:i w:val="0"/>
          <w:sz w:val="44"/>
          <w:spacing w:val="0"/>
          <w:w w:val="100"/>
          <w:rFonts w:ascii="Times New Roman" w:cs="Times New Roman" w:eastAsia="宋体" w:hAnsi="Times New Roman"/>
          <w:caps w:val="0"/>
        </w:rPr>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一、收入支出决算总体情况说明</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二、收入决算情况说明</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三、支出决算情况说明</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caps w:val="0"/>
        </w:rPr>
        <w:t>四、财政拨款收入支出决算总体情况说明</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hint="eastAsia"/>
          <w:caps w:val="0"/>
        </w:rPr>
        <w:t>五、一般公共预算</w:t>
      </w:r>
      <w:r>
        <w:rPr>
          <w:szCs w:val="32"/>
          <w:b w:val="0"/>
          <w:i w:val="0"/>
          <w:sz w:val="32"/>
          <w:spacing w:val="0"/>
          <w:w w:val="100"/>
          <w:rFonts w:eastAsia="仿宋_GB2312"/>
          <w:caps w:val="0"/>
        </w:rPr>
        <w:t>“三公”经费支出决算情况说明</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hint="eastAsia"/>
          <w:caps w:val="0"/>
        </w:rPr>
        <w:t>六</w:t>
      </w:r>
      <w:r>
        <w:rPr>
          <w:szCs w:val="32"/>
          <w:b w:val="0"/>
          <w:i w:val="0"/>
          <w:sz w:val="32"/>
          <w:spacing w:val="0"/>
          <w:w w:val="100"/>
          <w:rFonts w:eastAsia="仿宋_GB2312"/>
          <w:caps w:val="0"/>
        </w:rPr>
        <w:t>、预算绩效情况说明</w:t>
      </w:r>
    </w:p>
    <w:p>
      <w:pPr>
        <w:widowControl/>
        <w:jc w:val="both"/>
        <w:spacing w:before="0" w:beforeAutospacing="0" w:after="160" w:afterAutospacing="0" w:line="580" w:lineRule="exact"/>
        <w:rPr>
          <w:szCs w:val="32"/>
          <w:b w:val="0"/>
          <w:i w:val="0"/>
          <w:sz w:val="32"/>
          <w:spacing w:val="0"/>
          <w:w w:val="100"/>
          <w:rFonts w:eastAsia="仿宋_GB2312"/>
          <w:caps w:val="0"/>
        </w:rPr>
        <w:snapToGrid/>
        <w:ind w:left="640" w:firstLine="640" w:firstLineChars="200"/>
        <w:textAlignment w:val="baseline"/>
      </w:pPr>
      <w:r>
        <w:rPr>
          <w:szCs w:val="32"/>
          <w:b w:val="0"/>
          <w:i w:val="0"/>
          <w:sz w:val="32"/>
          <w:spacing w:val="0"/>
          <w:w w:val="100"/>
          <w:rFonts w:eastAsia="仿宋_GB2312" w:hint="eastAsia"/>
          <w:caps w:val="0"/>
        </w:rPr>
        <w:t>七</w:t>
      </w:r>
      <w:r>
        <w:rPr>
          <w:szCs w:val="32"/>
          <w:b w:val="0"/>
          <w:i w:val="0"/>
          <w:sz w:val="32"/>
          <w:spacing w:val="0"/>
          <w:w w:val="100"/>
          <w:rFonts w:eastAsia="仿宋_GB2312"/>
          <w:caps w:val="0"/>
        </w:rPr>
        <w:t>、其他重要事项的说明</w:t>
      </w:r>
    </w:p>
    <w:p>
      <w:pPr>
        <w:widowControl/>
        <w:jc w:val="both"/>
        <w:spacing w:before="0" w:beforeAutospacing="0" w:after="160" w:afterAutospacing="0" w:line="580" w:lineRule="exact"/>
        <w:rPr>
          <w:szCs w:val="32"/>
          <w:b w:val="0"/>
          <w:i w:val="0"/>
          <w:sz w:val="32"/>
          <w:spacing w:val="0"/>
          <w:w w:val="100"/>
          <w:rFonts w:eastAsia="黑体"/>
          <w:caps w:val="0"/>
        </w:rPr>
        <w:snapToGrid/>
        <w:ind w:firstLine="640" w:firstLineChars="200"/>
        <w:textAlignment w:val="baseline"/>
      </w:pPr>
      <w:r>
        <w:rPr>
          <w:szCs w:val="32"/>
          <w:b w:val="0"/>
          <w:i w:val="0"/>
          <w:sz w:val="32"/>
          <w:spacing w:val="0"/>
          <w:w w:val="100"/>
          <w:rFonts w:eastAsia="黑体"/>
          <w:caps w:val="0"/>
        </w:rPr>
        <w:t>第四部分  名词解释</w:t>
      </w:r>
    </w:p>
    <w:p>
      <w:pPr>
        <w:widowControl/>
        <w:jc w:val="both"/>
        <w:spacing w:before="0" w:beforeAutospacing="0" w:after="160" w:afterAutospacing="0" w:line="580" w:lineRule="exact"/>
        <w:rPr>
          <w:szCs w:val="32"/>
          <w:b w:val="0"/>
          <w:i w:val="0"/>
          <w:sz w:val="32"/>
          <w:spacing w:val="0"/>
          <w:w w:val="100"/>
          <w:rFonts w:eastAsia="黑体"/>
          <w:caps w:val="0"/>
        </w:rPr>
        <w:snapToGrid/>
        <w:ind w:firstLine="640" w:firstLineChars="200"/>
        <w:textAlignment w:val="baseline"/>
      </w:pPr>
      <w:r>
        <w:rPr>
          <w:b w:val="0"/>
          <w:i w:val="0"/>
          <w:sz w:val="32"/>
          <w:spacing w:val="0"/>
          <w:w w:val="100"/>
          <w:rFonts w:eastAsia="黑体"/>
          <w:caps w:val="0"/>
        </w:rPr>
        <w:t/>
      </w:r>
    </w:p>
    <w:p>
      <w:pPr>
        <w:widowControl/>
        <w:jc w:val="both"/>
        <w:spacing w:before="0" w:beforeAutospacing="0" w:after="160" w:afterAutospacing="0" w:line="580" w:lineRule="exact"/>
        <w:rPr>
          <w:szCs w:val="32"/>
          <w:b w:val="0"/>
          <w:i w:val="0"/>
          <w:sz w:val="32"/>
          <w:spacing w:val="0"/>
          <w:w w:val="100"/>
          <w:rFonts w:eastAsia="黑体"/>
          <w:caps w:val="0"/>
        </w:rPr>
        <w:snapToGrid/>
        <w:ind w:firstLine="640" w:firstLineChars="200"/>
        <w:textAlignment w:val="baseline"/>
      </w:pPr>
      <w:r>
        <w:rPr>
          <w:b w:val="0"/>
          <w:i w:val="0"/>
          <w:sz w:val="32"/>
          <w:spacing w:val="0"/>
          <w:w w:val="100"/>
          <w:rFonts w:eastAsia="黑体"/>
          <w:caps w:val="0"/>
        </w:rPr>
        <w:t/>
      </w:r>
    </w:p>
    <w:p>
      <w:pPr>
        <w:widowControl/>
        <w:jc w:val="both"/>
        <w:spacing w:before="0" w:beforeAutospacing="0" w:after="160" w:afterAutospacing="0" w:line="580" w:lineRule="exact"/>
        <w:rPr>
          <w:szCs w:val="32"/>
          <w:b w:val="0"/>
          <w:i w:val="0"/>
          <w:sz w:val="32"/>
          <w:spacing w:val="0"/>
          <w:w w:val="100"/>
          <w:rFonts w:eastAsia="黑体"/>
          <w:caps w:val="0"/>
        </w:rPr>
        <w:snapToGrid/>
        <w:ind w:firstLine="640" w:firstLineChars="200"/>
        <w:textAlignment w:val="baseline"/>
      </w:pPr>
      <w:r>
        <w:rPr>
          <w:b w:val="0"/>
          <w:i w:val="0"/>
          <w:sz w:val="32"/>
          <w:spacing w:val="0"/>
          <w:w w:val="100"/>
          <w:rFonts w:eastAsia="黑体"/>
          <w:caps w:val="0"/>
        </w:rPr>
        <w:t/>
      </w:r>
    </w:p>
    <w:p>
      <w:pPr>
        <w:widowControl/>
        <w:jc w:val="both"/>
        <w:spacing w:before="0" w:beforeAutospacing="0" w:after="160" w:afterAutospacing="0" w:line="580" w:lineRule="exact"/>
        <w:rPr>
          <w:szCs w:val="32"/>
          <w:b w:val="0"/>
          <w:i w:val="0"/>
          <w:sz w:val="32"/>
          <w:spacing w:val="0"/>
          <w:w w:val="100"/>
          <w:rFonts w:eastAsia="黑体"/>
          <w:caps w:val="0"/>
        </w:rPr>
        <w:snapToGrid/>
        <w:ind w:firstLine="640" w:firstLineChars="200"/>
        <w:textAlignment w:val="baseline"/>
      </w:pPr>
      <w:r>
        <w:rPr>
          <w:b w:val="0"/>
          <w:i w:val="0"/>
          <w:sz w:val="32"/>
          <w:spacing w:val="0"/>
          <w:w w:val="100"/>
          <w:rFonts w:eastAsia="黑体"/>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1"/>
          <w:spacing w:val="0"/>
          <w:w w:val="100"/>
          <w:rFonts w:ascii="Times New Roman" w:cs="Times New Roman" w:eastAsia="宋体" w:hAnsi="Times New Roman"/>
          <w:caps w:val="0"/>
        </w:rPr>
        <w:br type="page"/>
      </w:r>
    </w:p>
    <w:p>
      <w:pPr>
        <w:jc w:val="both"/>
        <w:spacing w:before="0" w:beforeAutospacing="0" w:after="160" w:afterAutospacing="0" w:lineRule="auto" w:line="480"/>
        <w:rPr>
          <w:b w:val="0"/>
          <w:i w:val="0"/>
          <w:sz w:val="20"/>
          <w:spacing w:val="0"/>
          <w:w w:val="100"/>
          <w:caps w:val="0"/>
        </w:rPr>
        <w:snapToGrid/>
        <w:textAlignment w:val="baseline"/>
      </w:pPr>
      <w:r>
        <w:drawing>
          <wp:anchor distT="0" distB="0" distL="0" distR="0" simplePos="0" relativeHeight="251660288"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8" cstate="print"/>
                    <a:srcRect/>
                    <a:stretch>
                      <a:fillRect/>
                    </a:stretch>
                  </pic:blipFill>
                  <pic:spPr>
                    <a:xfrm>
                      <a:off x="0" y="0"/>
                      <a:ext cx="7585710" cy="10727055"/>
                    </a:xfrm>
                    <a:prstGeom prst="rect">
                      <a:avLst/>
                    </a:prstGeom>
                  </pic:spPr>
                </pic:pic>
              </a:graphicData>
            </a:graphic>
          </wp:anchor>
        </w:drawing>
        <w:rPr>
          <w:kern w:val="0"/>
          <w:b w:val="0"/>
          <w:i w:val="0"/>
          <w:color w:val="000000"/>
          <w:sz w:val="21"/>
          <w:spacing w:val="0"/>
          <w:w w:val="100"/>
          <w:rFonts w:ascii="宋体" w:cs="ArialUnicodeMS" w:hAnsi="宋体" w:hint="eastAsia"/>
          <w:caps w:val="0"/>
        </w:rPr>
      </w:r>
      <w:r>
        <mc:AlternateContent>
          <mc:Choice Requires="wps">
            <w:drawing>
              <wp:anchor distT="0" distB="0" distL="114300" distR="114300" simplePos="0" relativeHeight="251668480"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6" name="1035"/>
                <wp:cNvGraphicFramePr/>
                <a:graphic xmlns:a="http://schemas.openxmlformats.org/drawingml/2006/main">
                  <a:graphicData uri="http://schemas.microsoft.com/office/word/2010/wordprocessingShape">
                    <wps:wsp>
                      <wps:cNvSpPr/>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  部门概况</w:t>
                            </w:r>
                          </w:p>
                        </w:txbxContent>
                      </wps:txbx>
                      <wps:bodyPr upright="1"/>
                    </wps:wsp>
                  </a:graphicData>
                </a:graphic>
              </wp:anchor>
            </w:drawing>
          </mc:Choice>
          <mc:Fallback>
            <w:pict>
              <v:rect id="1035" o:spid="_x0000_s1026" o:spt="1" style="position:absolute;left:0pt;margin-left:-97.3pt;margin-top:259.1pt;height:81.7pt;width:613.65pt;z-index:251668480;mso-width-relative:page;mso-height-relative:page;" filled="f" stroked="f" coordsize="21600,21600" o:gfxdata="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Zwv94AAAANAQAADwAA&#10;AAAAAAABACAAAAAiAAAAZHJzL2Rvd25yZXYueG1sUEsBAhQAFAAAAAgAh07iQNF4AWCeAQAASAMA&#10;AA4AAAAAAAAAAQAgAAAALQEAAGRycy9lMm9Eb2MueG1sUEsFBgAAAAAGAAYAWQEAAD0FAAAAAA==&#10;">
                <v:fill on="f" focussize="0,0"/>
                <v:stroke on="f" weight="0.5pt"/>
                <v:imagedata o:title=""/>
                <v:textbox>
                  <w:txbxContent>
                    <w:p>
                      <w:pPr>
                        <w:widowControl/>
                        <w:jc w:val="center"/>
                        <w:rPr>
                          <w:color w:val="FDEFBE"/>
                          <w:sz w:val="96"/>
                          <w:szCs w:val="96"/>
                        </w:rPr>
                      </w:pPr>
                      <w:r>
                        <w:rPr>
                          <w:rFonts w:hint="eastAsia" w:ascii="黑体" w:hAnsi="宋体" w:eastAsia="黑体"/>
                          <w:color w:val="FDEFBE"/>
                          <w:sz w:val="96"/>
                          <w:szCs w:val="96"/>
                        </w:rPr>
                        <w:t>第一部分  部门概况</w:t>
                      </w:r>
                    </w:p>
                  </w:txbxContent>
                </v:textbox>
              </v:rect>
            </w:pict>
          </mc:Fallback>
        </mc:AlternateContent>
        <w:rPr>
          <w:b w:val="0"/>
          <w:i w:val="0"/>
          <w:sz w:val="72"/>
          <w:spacing w:val="0"/>
          <w:w w:val="100"/>
          <w:rFonts w:ascii="Times New Roman" w:cs="Times New Roman" w:eastAsia="宋体" w:hAnsi="Times New Roman"/>
          <w:caps w:val="0"/>
        </w:rPr>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pStyle w:val="2"/>
        <w:jc w:val="left"/>
        <w:spacing w:before="0" w:beforeAutospacing="0" w:after="0" w:afterAutospacing="0" w:line="600" w:lineRule="exact"/>
        <w:rPr>
          <w:szCs w:val="32"/>
          <w:bCs w:val="0"/>
          <w:kern w:val="0"/>
          <w:b w:val="0"/>
          <w:i w:val="0"/>
          <w:sz w:val="32"/>
          <w:spacing w:val="0"/>
          <w:w w:val="100"/>
          <w:rFonts w:ascii="黑体" w:cs="黑体" w:eastAsia="黑体" w:hAnsi="Cambria"/>
          <w:caps w:val="0"/>
        </w:rPr>
        <w:snapToGrid/>
        <w:textAlignment w:val="baseline"/>
      </w:pPr>
      <w:r>
        <mc:AlternateContent>
          <mc:Choice Requires="wpg">
            <w:drawing>
              <wp:anchor distT="0" distB="0" distL="114300" distR="114300" simplePos="0" relativeHeight="251669504" behindDoc="0" locked="0" layoutInCell="1" allowOverlap="1">
                <wp:simplePos x="0" y="0"/>
                <wp:positionH relativeFrom="column">
                  <wp:posOffset>-1026160</wp:posOffset>
                </wp:positionH>
                <wp:positionV relativeFrom="page">
                  <wp:posOffset>501650</wp:posOffset>
                </wp:positionV>
                <wp:extent cx="3114675" cy="593090"/>
                <wp:effectExtent l="0" t="0" r="5204460" b="157243145"/>
                <wp:wrapNone/>
                <wp:docPr id="19" name="1036"/>
                <wp:cNvGraphicFramePr/>
                <a:graphic xmlns:a="http://schemas.openxmlformats.org/drawingml/2006/main">
                  <a:graphicData uri="http://schemas.microsoft.com/office/word/2010/wordprocessingGroup">
                    <wpg:wgp>
                      <wpg:cNvGrpSpPr/>
                      <wpg:grpSpPr>
                        <a:xfrm>
                          <a:off x="0" y="0"/>
                          <a:ext cx="3114675" cy="593090"/>
                          <a:chOff x="0" y="0"/>
                          <a:chExt cx="0" cy="203"/>
                        </a:xfrm>
                      </wpg:grpSpPr>
                      <wps:wsp>
                        <wps:cNvPr id="17" name="1037"/>
                        <wps:cNvSpPr/>
                        <wps:spPr>
                          <a:xfrm>
                            <a:off x="4551" y="52615"/>
                            <a:ext cx="8546" cy="1175"/>
                          </a:xfrm>
                          <a:prstGeom prst="rect">
                            <a:avLst/>
                          </a:prstGeom>
                          <a:solidFill>
                            <a:srgbClr val="D8D8D8"/>
                          </a:solidFill>
                          <a:ln w="25400">
                            <a:noFill/>
                          </a:ln>
                        </wps:spPr>
                        <wps:bodyPr upright="1"/>
                      </wps:wsp>
                      <wps:wsp>
                        <wps:cNvPr id="18" name="1038"/>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anchor="ctr" anchorCtr="0" upright="1"/>
                      </wps:wsp>
                    </wpg:wgp>
                  </a:graphicData>
                </a:graphic>
              </wp:anchor>
            </w:drawing>
          </mc:Choice>
          <mc:Fallback>
            <w:pict>
              <v:group id="1036" o:spid="_x0000_s1026" o:spt="203" style="position:absolute;left:0pt;margin-left:-80.8pt;margin-top:39.5pt;height:46.7pt;width:245.25pt;mso-position-vertical-relative:page;z-index:251669504;mso-width-relative:page;mso-height-relative:page;" coordsize="0,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IMnUENsAAAALAQAADwAAAAAAAAABACAAAAAiAAAAZHJzL2Rv&#10;d25yZXYueG1sUEsBAhQAFAAAAAgAh07iQKmzmHqpAgAA8QYAAA4AAAAAAAAAAQAgAAAAKgEAAGRy&#10;cy9lMm9Eb2MueG1sUEsFBgAAAAAGAAYAWQEAAEUGAAAAAA==&#10;">
                <v:rect id="1037" o:spid="_x0000_s1026" o:spt="1" style="position:absolute;left:4551;top:52615;height:1175;width:8546;" fillcolor="#D8D8D8" filled="t" stroked="f" coordsize="21600,21600" o:gfxdata="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xTHJugAAANsA&#10;AAAPAAAAAAAAAAEAIAAAACIAAABkcnMvZG93bnJldi54bWxQSwECFAAUAAAACACHTuJAMy8FnjsA&#10;AAA5AAAAEAAAAAAAAAABACAAAAAJAQAAZHJzL3NoYXBleG1sLnhtbFBLBQYAAAAABgAGAFsBAACz&#10;AwAAAAA=&#10;">
                  <v:fill on="t" focussize="0,0"/>
                  <v:stroke on="f" weight="2pt"/>
                  <v:imagedata o:title=""/>
                </v:rect>
                <v:rect id="1038" o:spid="_x0000_s1026" o:spt="1" style="position:absolute;left:4577;top:52890;height:1123;width:8324;v-text-anchor:middle;" fillcolor="#AD002D" filled="t" stroked="t" coordsize="21600,21600" o:gfxdata="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X2LvQAA&#10;ANsAAAAPAAAAAAAAAAEAIAAAACIAAABkcnMvZG93bnJldi54bWxQSwECFAAUAAAACACHTuJAMy8F&#10;njsAAAA5AAAAEAAAAAAAAAABACAAAAAMAQAAZHJzL3NoYXBleG1sLnhtbFBLBQYAAAAABgAGAFsB&#10;AAC2Aw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v:group>
            </w:pict>
          </mc:Fallback>
        </mc:AlternateContent>
        <w:rPr>
          <w:szCs w:val="32"/>
          <w:bCs w:val="0"/>
          <w:b w:val="0"/>
          <w:i w:val="0"/>
          <w:sz w:val="32"/>
          <w:spacing w:val="0"/>
          <w:w w:val="100"/>
          <w:rFonts w:ascii="Times New Roman" w:cs="Times New Roman" w:eastAsia="宋体" w:hAnsi="Times New Roman"/>
          <w:caps w:val="0"/>
        </w:rPr>
      </w:r>
      <w:r>
        <w:rPr>
          <w:szCs w:val="32"/>
          <w:bCs w:val="0"/>
          <w:kern w:val="0"/>
          <w:b w:val="0"/>
          <w:i w:val="0"/>
          <w:sz w:val="32"/>
          <w:spacing w:val="0"/>
          <w:w w:val="100"/>
          <w:rFonts w:ascii="黑体" w:cs="黑体" w:eastAsia="黑体" w:hAnsi="Cambria" w:hint="eastAsia"/>
          <w:caps w:val="0"/>
        </w:rPr>
        <w:t>一、部门职责</w:t>
      </w:r>
    </w:p>
    <w:p>
      <w:pPr>
        <w:jc w:val="both"/>
        <w:spacing w:before="0" w:beforeAutospacing="0" w:after="160" w:afterAutospacing="0" w:line="600" w:lineRule="exact"/>
        <w:rPr>
          <w:szCs w:val="30"/>
          <w:b w:val="0"/>
          <w:i w:val="0"/>
          <w:sz w:val="30"/>
          <w:spacing w:val="0"/>
          <w:w w:val="100"/>
          <w:caps w:val="0"/>
        </w:rPr>
        <w:snapToGrid/>
        <w:ind w:firstLine="600" w:firstLineChars="200"/>
        <w:textAlignment w:val="baseline"/>
      </w:pPr>
      <w:r>
        <w:rPr>
          <w:szCs w:val="30"/>
          <w:b w:val="0"/>
          <w:i w:val="0"/>
          <w:sz w:val="30"/>
          <w:spacing w:val="0"/>
          <w:w w:val="100"/>
          <w:rFonts w:hint="eastAsia"/>
          <w:caps w:val="0"/>
        </w:rPr>
        <w:t>宣传党的路线、方针、政策，坚持“普惠均等”和“以人为本”的服务理念，以“服务第一，读者至上”为宗旨，提供书刊借阅、参考咨询、展览讲座和数字文化等服务；保障公民平等享受公共图书馆基本服务；根据全区文化事业发展的需求，组织制定图书馆文献信息服务工作的发展规划，做好文献经费预算和管理，组织收集和开发各类文献信息资料；负责制定有关规章制度、工作细则、岗位细则、岗位职责，及时做好入馆文献资料的分类、编目工作；负责文献分编、加工的标准化、规范化，提供多途径的检索功能；加强对文献资源的保管维护工作；负责为区域内人民群众提供各类文献资料的外借、阅览服务；教育读者爱护文献资料；改善文献的阅读环境，提高文献利用率；开发文献信息资源，开展多种形式的参考咨询和信息服务工作；统筹、协调全区文献资源建设，负责文献资源的对外服务和交流，加强信息网建设；加快数字图书馆的建设；积极开展学术研究；加强对外交流活动。</w:t>
      </w:r>
    </w:p>
    <w:p>
      <w:pPr>
        <w:pStyle w:val="2"/>
        <w:jc w:val="left"/>
        <w:spacing w:before="0" w:beforeAutospacing="0" w:after="0" w:afterAutospacing="0" w:line="600" w:lineRule="exact"/>
        <w:rPr>
          <w:szCs w:val="32"/>
          <w:bCs w:val="0"/>
          <w:kern w:val="0"/>
          <w:b w:val="0"/>
          <w:i w:val="0"/>
          <w:sz w:val="32"/>
          <w:spacing w:val="0"/>
          <w:w w:val="100"/>
          <w:rFonts w:ascii="黑体" w:cs="黑体" w:eastAsia="黑体" w:hAnsi="Cambria"/>
          <w:caps w:val="0"/>
        </w:rPr>
        <w:snapToGrid/>
        <w:textAlignment w:val="baseline"/>
      </w:pPr>
      <w:r>
        <w:rPr>
          <w:szCs w:val="32"/>
          <w:bCs w:val="0"/>
          <w:kern w:val="0"/>
          <w:b w:val="0"/>
          <w:i w:val="0"/>
          <w:sz w:val="32"/>
          <w:spacing w:val="0"/>
          <w:w w:val="100"/>
          <w:rFonts w:ascii="黑体" w:cs="黑体" w:eastAsia="黑体" w:hAnsi="Cambria" w:hint="eastAsia"/>
          <w:caps w:val="0"/>
        </w:rPr>
        <w:t>二、机构设置</w:t>
      </w:r>
    </w:p>
    <w:p>
      <w:pPr>
        <w:jc w:val="both"/>
        <w:spacing w:before="0" w:beforeAutospacing="0" w:after="0" w:afterAutospacing="0" w:line="560" w:lineRule="exact"/>
        <w:rPr>
          <w:szCs w:val="32"/>
          <w:kern w:val="0"/>
          <w:b w:val="0"/>
          <w:i w:val="0"/>
          <w:sz w:val="32"/>
          <w:spacing w:val="0"/>
          <w:w w:val="100"/>
          <w:rFonts w:ascii="仿宋_GB2312" w:cs="ArialUnicodeMS" w:eastAsia="仿宋_GB2312" w:hAnsi="Cambria"/>
          <w:caps w:val="0"/>
        </w:rPr>
        <w:snapToGrid/>
        <w:textAlignment w:val="baseline"/>
      </w:pPr>
      <w:r>
        <w:rPr>
          <w:szCs w:val="32"/>
          <w:kern w:val="0"/>
          <w:b w:val="0"/>
          <w:i w:val="0"/>
          <w:sz w:val="32"/>
          <w:spacing w:val="0"/>
          <w:w w:val="100"/>
          <w:rFonts w:ascii="仿宋_GB2312" w:cs="ArialUnicodeMS" w:eastAsia="仿宋_GB2312" w:hAnsi="Cambria" w:hint="eastAsia"/>
          <w:caps w:val="0"/>
        </w:rPr>
        <w:t>从决算编报单位构成看，纳入2018 年度本部门决算汇编范围的独立核算单位（以下简称“单位”）共 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4013"/>
        <w:gridCol w:w="2785"/>
        <w:gridCol w:w="1985"/>
      </w:tblGrid>
      <w:tr>
        <w:trPr>
          <w:trHeight w:val="811" w:hRule="atLeast"/>
          <w:jc w:val="center"/>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pPr>
              <w:jc w:val="center"/>
              <w:spacing w:before="0" w:beforeAutospacing="0" w:after="0" w:afterAutospacing="0" w:line="560" w:lineRule="exact"/>
              <w:rPr>
                <w:szCs w:val="28"/>
                <w:bCs/>
                <w:kern w:val="0"/>
                <w:b w:val="1"/>
                <w:i w:val="0"/>
                <w:sz w:val="28"/>
                <w:spacing w:val="0"/>
                <w:w w:val="100"/>
                <w:rFonts w:ascii="仿宋_GB2312" w:cs="ArialUnicodeMS" w:eastAsia="仿宋_GB2312" w:hAnsi="Cambria"/>
                <w:caps w:val="0"/>
              </w:rPr>
              <w:snapToGrid/>
              <w:textAlignment w:val="baseline"/>
            </w:pPr>
            <w:r>
              <w:rPr>
                <w:szCs w:val="28"/>
                <w:bCs/>
                <w:kern w:val="0"/>
                <w:b w:val="1"/>
                <w:i w:val="0"/>
                <w:sz w:val="28"/>
                <w:spacing w:val="0"/>
                <w:w w:val="100"/>
                <w:rFonts w:ascii="仿宋_GB2312" w:cs="ArialUnicodeMS" w:eastAsia="仿宋_GB2312" w:hAnsi="Cambria" w:hint="eastAsia"/>
                <w:caps w:val="0"/>
              </w:rPr>
              <w:t>序号</w:t>
            </w:r>
          </w:p>
        </w:tc>
        <w:tc>
          <w:tcPr>
            <w:tcW w:w="4013" w:type="dxa"/>
            <w:vAlign w:val="center"/>
          </w:tcPr>
          <w:p>
            <w:pPr>
              <w:jc w:val="center"/>
              <w:spacing w:before="0" w:beforeAutospacing="0" w:after="0" w:afterAutospacing="0" w:line="560" w:lineRule="exact"/>
              <w:rPr>
                <w:szCs w:val="28"/>
                <w:bCs/>
                <w:kern w:val="0"/>
                <w:b w:val="1"/>
                <w:i w:val="0"/>
                <w:sz w:val="28"/>
                <w:spacing w:val="0"/>
                <w:w w:val="100"/>
                <w:rFonts w:ascii="仿宋_GB2312" w:cs="ArialUnicodeMS" w:eastAsia="仿宋_GB2312" w:hAnsi="Cambria"/>
                <w:caps w:val="0"/>
              </w:rPr>
              <w:snapToGrid/>
              <w:textAlignment w:val="baseline"/>
            </w:pPr>
            <w:r>
              <w:rPr>
                <w:szCs w:val="28"/>
                <w:bCs/>
                <w:kern w:val="0"/>
                <w:b w:val="1"/>
                <w:i w:val="0"/>
                <w:sz w:val="28"/>
                <w:spacing w:val="0"/>
                <w:w w:val="100"/>
                <w:rFonts w:ascii="仿宋_GB2312" w:cs="ArialUnicodeMS" w:eastAsia="仿宋_GB2312" w:hAnsi="Cambria" w:hint="eastAsia"/>
                <w:caps w:val="0"/>
              </w:rPr>
              <w:t>单位名称</w:t>
            </w:r>
          </w:p>
        </w:tc>
        <w:tc>
          <w:tcPr>
            <w:tcW w:w="2785" w:type="dxa"/>
            <w:vAlign w:val="center"/>
          </w:tcPr>
          <w:p>
            <w:pPr>
              <w:jc w:val="center"/>
              <w:spacing w:before="0" w:beforeAutospacing="0" w:after="0" w:afterAutospacing="0" w:line="560" w:lineRule="exact"/>
              <w:rPr>
                <w:szCs w:val="28"/>
                <w:bCs/>
                <w:kern w:val="0"/>
                <w:b w:val="1"/>
                <w:i w:val="0"/>
                <w:sz w:val="28"/>
                <w:spacing w:val="0"/>
                <w:w w:val="100"/>
                <w:rFonts w:ascii="仿宋_GB2312" w:cs="ArialUnicodeMS" w:eastAsia="仿宋_GB2312" w:hAnsi="Cambria"/>
                <w:caps w:val="0"/>
              </w:rPr>
              <w:snapToGrid/>
              <w:textAlignment w:val="baseline"/>
            </w:pPr>
            <w:r>
              <w:rPr>
                <w:szCs w:val="28"/>
                <w:bCs/>
                <w:kern w:val="0"/>
                <w:b w:val="1"/>
                <w:i w:val="0"/>
                <w:sz w:val="28"/>
                <w:spacing w:val="0"/>
                <w:w w:val="100"/>
                <w:rFonts w:ascii="仿宋_GB2312" w:cs="ArialUnicodeMS" w:eastAsia="仿宋_GB2312" w:hAnsi="Cambria" w:hint="eastAsia"/>
                <w:caps w:val="0"/>
              </w:rPr>
              <w:t>单位基本性质</w:t>
            </w:r>
          </w:p>
        </w:tc>
        <w:tc>
          <w:tcPr>
            <w:tcW w:w="1985" w:type="dxa"/>
            <w:vAlign w:val="center"/>
          </w:tcPr>
          <w:p>
            <w:pPr>
              <w:jc w:val="center"/>
              <w:spacing w:before="0" w:beforeAutospacing="0" w:after="0" w:afterAutospacing="0" w:line="560" w:lineRule="exact"/>
              <w:rPr>
                <w:szCs w:val="28"/>
                <w:bCs/>
                <w:kern w:val="0"/>
                <w:b w:val="1"/>
                <w:i w:val="0"/>
                <w:sz w:val="28"/>
                <w:spacing w:val="0"/>
                <w:w w:val="100"/>
                <w:rFonts w:ascii="仿宋_GB2312" w:cs="ArialUnicodeMS" w:eastAsia="仿宋_GB2312" w:hAnsi="Cambria"/>
                <w:caps w:val="0"/>
              </w:rPr>
              <w:snapToGrid/>
              <w:textAlignment w:val="baseline"/>
            </w:pPr>
            <w:r>
              <w:rPr>
                <w:szCs w:val="28"/>
                <w:bCs/>
                <w:kern w:val="0"/>
                <w:b w:val="1"/>
                <w:i w:val="0"/>
                <w:sz w:val="28"/>
                <w:spacing w:val="0"/>
                <w:w w:val="100"/>
                <w:rFonts w:ascii="仿宋_GB2312" w:cs="ArialUnicodeMS" w:eastAsia="仿宋_GB2312" w:hAnsi="Cambria" w:hint="eastAsia"/>
                <w:caps w:val="0"/>
              </w:rPr>
              <w:t>经费形式</w:t>
            </w:r>
          </w:p>
        </w:tc>
      </w:tr>
      <w:tr>
        <w:trPr>
          <w:trHeight w:val="596" w:hRule="atLeast"/>
          <w:jc w:val="center"/>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jc w:val="center"/>
              <w:spacing w:before="0" w:beforeAutospacing="0" w:after="0" w:afterAutospacing="0" w:line="560" w:lineRule="exact"/>
              <w:rPr>
                <w:szCs w:val="28"/>
                <w:kern w:val="0"/>
                <w:b w:val="0"/>
                <w:i w:val="0"/>
                <w:sz w:val="28"/>
                <w:spacing w:val="0"/>
                <w:w w:val="100"/>
                <w:rFonts w:ascii="仿宋_GB2312" w:cs="ArialUnicodeMS" w:eastAsia="仿宋_GB2312" w:hAnsi="Cambria"/>
                <w:caps w:val="0"/>
              </w:rPr>
              <w:snapToGrid/>
              <w:textAlignment w:val="baseline"/>
            </w:pPr>
            <w:r>
              <w:rPr>
                <w:szCs w:val="28"/>
                <w:kern w:val="0"/>
                <w:b w:val="0"/>
                <w:i w:val="0"/>
                <w:sz w:val="28"/>
                <w:spacing w:val="0"/>
                <w:w w:val="100"/>
                <w:rFonts w:ascii="仿宋_GB2312" w:cs="ArialUnicodeMS" w:eastAsia="仿宋_GB2312" w:hAnsi="Cambria" w:hint="eastAsia"/>
                <w:caps w:val="0"/>
              </w:rPr>
              <w:t>1</w:t>
            </w:r>
          </w:p>
        </w:tc>
        <w:tc>
          <w:tcPr>
            <w:tcW w:w="4013" w:type="dxa"/>
          </w:tcPr>
          <w:p>
            <w:pPr>
              <w:jc w:val="both"/>
              <w:spacing w:before="0" w:beforeAutospacing="0" w:after="0" w:afterAutospacing="0" w:line="560" w:lineRule="exact"/>
              <w:rPr>
                <w:szCs w:val="28"/>
                <w:kern w:val="0"/>
                <w:b w:val="0"/>
                <w:i w:val="0"/>
                <w:sz w:val="28"/>
                <w:spacing w:val="0"/>
                <w:w w:val="100"/>
                <w:rFonts w:ascii="仿宋_GB2312" w:cs="ArialUnicodeMS" w:eastAsia="仿宋_GB2312" w:hAnsi="Cambria"/>
                <w:caps w:val="0"/>
              </w:rPr>
              <w:snapToGrid/>
              <w:textAlignment w:val="baseline"/>
            </w:pPr>
            <w:r>
              <w:rPr>
                <w:szCs w:val="28"/>
                <w:kern w:val="0"/>
                <w:b w:val="0"/>
                <w:i w:val="0"/>
                <w:sz w:val="28"/>
                <w:spacing w:val="0"/>
                <w:w w:val="100"/>
                <w:rFonts w:ascii="仿宋_GB2312" w:cs="ArialUnicodeMS" w:eastAsia="仿宋_GB2312" w:hAnsi="Cambria" w:hint="eastAsia"/>
                <w:caps w:val="0"/>
              </w:rPr>
              <w:t>唐山市曹妃甸区图书馆(本级)</w:t>
            </w:r>
          </w:p>
        </w:tc>
        <w:tc>
          <w:tcPr>
            <w:tcW w:w="2785" w:type="dxa"/>
          </w:tcPr>
          <w:p>
            <w:pPr>
              <w:jc w:val="center"/>
              <w:spacing w:before="0" w:beforeAutospacing="0" w:after="0" w:afterAutospacing="0" w:line="560" w:lineRule="exact"/>
              <w:rPr>
                <w:szCs w:val="28"/>
                <w:kern w:val="0"/>
                <w:b w:val="0"/>
                <w:i w:val="0"/>
                <w:sz w:val="28"/>
                <w:spacing w:val="0"/>
                <w:w w:val="100"/>
                <w:rFonts w:ascii="仿宋_GB2312" w:cs="ArialUnicodeMS" w:eastAsia="仿宋_GB2312" w:hAnsi="Cambria"/>
                <w:caps w:val="0"/>
              </w:rPr>
              <w:snapToGrid/>
              <w:textAlignment w:val="baseline"/>
            </w:pPr>
            <w:r>
              <w:rPr>
                <w:szCs w:val="28"/>
                <w:kern w:val="0"/>
                <w:b w:val="0"/>
                <w:i w:val="0"/>
                <w:sz w:val="28"/>
                <w:spacing w:val="0"/>
                <w:w w:val="100"/>
                <w:rFonts w:ascii="仿宋_GB2312" w:cs="ArialUnicodeMS" w:eastAsia="仿宋_GB2312" w:hAnsi="Cambria" w:hint="eastAsia"/>
                <w:caps w:val="0"/>
              </w:rPr>
              <w:t>财政补助事业单位</w:t>
            </w:r>
          </w:p>
        </w:tc>
        <w:tc>
          <w:tcPr>
            <w:tcW w:w="1985" w:type="dxa"/>
          </w:tcPr>
          <w:p>
            <w:pPr>
              <w:jc w:val="center"/>
              <w:spacing w:before="0" w:beforeAutospacing="0" w:after="0" w:afterAutospacing="0" w:line="560" w:lineRule="exact"/>
              <w:rPr>
                <w:szCs w:val="28"/>
                <w:kern w:val="0"/>
                <w:b w:val="0"/>
                <w:i w:val="0"/>
                <w:sz w:val="28"/>
                <w:spacing w:val="0"/>
                <w:w w:val="100"/>
                <w:rFonts w:ascii="仿宋_GB2312" w:cs="ArialUnicodeMS" w:eastAsia="仿宋_GB2312" w:hAnsi="Cambria"/>
                <w:caps w:val="0"/>
              </w:rPr>
              <w:snapToGrid/>
              <w:textAlignment w:val="baseline"/>
            </w:pPr>
            <w:r>
              <w:rPr>
                <w:szCs w:val="28"/>
                <w:kern w:val="0"/>
                <w:b w:val="0"/>
                <w:i w:val="0"/>
                <w:sz w:val="28"/>
                <w:spacing w:val="0"/>
                <w:w w:val="100"/>
                <w:rFonts w:ascii="仿宋_GB2312" w:cs="ArialUnicodeMS" w:eastAsia="仿宋_GB2312" w:hAnsi="Cambria" w:hint="eastAsia"/>
                <w:caps w:val="0"/>
              </w:rPr>
              <w:t>财政拨款</w:t>
            </w:r>
          </w:p>
        </w:tc>
      </w:tr>
    </w:tbl>
    <w:p>
      <w:pPr>
        <w:widowControl/>
        <w:jc w:val="center"/>
        <w:spacing w:before="0" w:beforeAutospacing="0" w:after="160" w:afterAutospacing="0" w:line="560" w:lineRule="exact"/>
        <w:rPr>
          <w:szCs w:val="52"/>
          <w:bCs/>
          <w:kern w:val="0"/>
          <w:b w:val="0"/>
          <w:i w:val="0"/>
          <w:sz w:val="52"/>
          <w:spacing w:val="0"/>
          <w:w w:val="100"/>
          <w:rFonts w:ascii="黑体" w:cs="MS-UIGothic,Bold" w:eastAsia="黑体" w:hAnsi="Cambria"/>
          <w:caps w:val="0"/>
        </w:rPr>
        <w:snapToGrid/>
        <w:textAlignment w:val="baseline"/>
      </w:pPr>
      <w:r>
        <w:drawing>
          <wp:anchor distT="0" distB="0" distL="0" distR="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8" cstate="print"/>
                    <a:srcRect/>
                    <a:stretch>
                      <a:fillRect/>
                    </a:stretch>
                  </pic:blipFill>
                  <pic:spPr>
                    <a:xfrm>
                      <a:off x="0" y="0"/>
                      <a:ext cx="7571105" cy="10680065"/>
                    </a:xfrm>
                    <a:prstGeom prst="rect">
                      <a:avLst/>
                    </a:prstGeom>
                  </pic:spPr>
                </pic:pic>
              </a:graphicData>
            </a:graphic>
          </wp:anchor>
        </w:drawing>
        <w:rPr>
          <w:kern w:val="0"/>
          <w:b w:val="0"/>
          <w:i w:val="0"/>
          <w:color w:val="000000"/>
          <w:sz w:val="21"/>
          <w:spacing w:val="0"/>
          <w:w w:val="100"/>
          <w:rFonts w:ascii="宋体" w:cs="ArialUnicodeMS" w:hAnsi="宋体" w:hint="eastAsia"/>
          <w:caps w:val="0"/>
        </w:rPr>
      </w:r>
    </w:p>
    <w:p>
      <w:pPr>
        <w:widowControl/>
        <w:jc w:val="center"/>
        <w:spacing w:before="0" w:beforeAutospacing="0" w:after="160" w:afterAutospacing="0" w:line="560" w:lineRule="exact"/>
        <w:rPr>
          <w:szCs w:val="52"/>
          <w:bCs/>
          <w:kern w:val="0"/>
          <w:b w:val="0"/>
          <w:i w:val="0"/>
          <w:sz w:val="52"/>
          <w:spacing w:val="0"/>
          <w:w w:val="100"/>
          <w:rFonts w:ascii="黑体" w:cs="MS-UIGothic,Bold" w:eastAsia="黑体" w:hAnsi="Cambria"/>
          <w:caps w:val="0"/>
        </w:rPr>
        <w:snapToGrid/>
        <w:textAlignment w:val="baseline"/>
      </w:pPr>
      <w:r>
        <w:rPr>
          <w:b w:val="0"/>
          <w:i w:val="0"/>
          <w:sz w:val="52"/>
          <w:spacing w:val="0"/>
          <w:w w:val="100"/>
          <w:rFonts w:ascii="黑体" w:cs="MS-UIGothic,Bold" w:eastAsia="黑体" w:hAnsi="Cambria"/>
          <w:caps w:val="0"/>
        </w:rPr>
        <w:t/>
      </w:r>
    </w:p>
    <w:p>
      <w:pPr>
        <w:jc w:val="both"/>
        <w:spacing w:before="0" w:beforeAutospacing="0" w:after="160" w:afterAutospacing="0" w:lineRule="auto" w:line="480"/>
        <w:rPr>
          <w:kern w:val="0"/>
          <w:b w:val="0"/>
          <w:i w:val="0"/>
          <w:color w:val="000000"/>
          <w:sz w:val="20"/>
          <w:spacing w:val="0"/>
          <w:w w:val="100"/>
          <w:rFonts w:ascii="宋体" w:cs="ArialUnicodeMS" w:hAnsi="宋体"/>
          <w:caps w:val="0"/>
        </w:rPr>
        <w:snapToGrid/>
        <w:textAlignment w:val="baseline"/>
      </w:pPr>
      <w:r>
        <w:rPr>
          <w:b w:val="0"/>
          <w:i w:val="0"/>
          <w:color w:val="000000"/>
          <w:sz w:val="20"/>
          <w:spacing w:val="0"/>
          <w:w w:val="100"/>
          <w:rFonts w:ascii="宋体" w:cs="ArialUnicodeMS" w:hAnsi="宋体"/>
          <w:caps w:val="0"/>
        </w:rPr>
        <w:t/>
      </w:r>
    </w:p>
    <w:p>
      <w:pPr>
        <w:jc w:val="both"/>
        <w:spacing w:before="0" w:beforeAutospacing="0" w:after="160" w:afterAutospacing="0" w:lineRule="auto" w:line="480"/>
        <w:rPr>
          <w:kern w:val="0"/>
          <w:b w:val="0"/>
          <w:i w:val="0"/>
          <w:color w:val="000000"/>
          <w:sz w:val="20"/>
          <w:spacing w:val="0"/>
          <w:w w:val="100"/>
          <w:rFonts w:ascii="宋体" w:cs="ArialUnicodeMS" w:hAnsi="宋体"/>
          <w:caps w:val="0"/>
        </w:rPr>
        <w:snapToGrid/>
        <w:textAlignment w:val="baseline"/>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70528"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20" name="1040"/>
                <wp:cNvGraphicFramePr/>
                <a:graphic xmlns:a="http://schemas.openxmlformats.org/drawingml/2006/main">
                  <a:graphicData uri="http://schemas.microsoft.com/office/word/2010/wordprocessingShape">
                    <wps:wsp>
                      <wps:cNvSpPr/>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wps:txbx>
                      <wps:bodyPr upright="1"/>
                    </wps:wsp>
                  </a:graphicData>
                </a:graphic>
              </wp:anchor>
            </w:drawing>
          </mc:Choice>
          <mc:Fallback>
            <w:pict>
              <v:rect id="1040" o:spid="_x0000_s1026" o:spt="1" style="position:absolute;left:0pt;margin-left:-74.2pt;margin-top:120.3pt;height:159.1pt;width:596.2pt;z-index:251670528;mso-width-relative:page;mso-height-relative:page;" filled="f" stroked="f" coordsize="21600,21600" o:gfxdata="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QeOxt0AAAANAQAADwAAAAAA&#10;AAABACAAAAAiAAAAZHJzL2Rvd25yZXYueG1sUEsBAhQAFAAAAAgAh07iQFGWn1WcAQAASAMAAA4A&#10;AAAAAAAAAQAgAAAALAEAAGRycy9lMm9Eb2MueG1sUEsFBgAAAAAGAAYAWQEAADoFAAAAAA==&#10;">
                <v:fill on="f" focussize="0,0"/>
                <v:stroke on="f" weight="0.5pt"/>
                <v:imagedata o:title=""/>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v:textbox>
              </v:rect>
            </w:pict>
          </mc:Fallback>
        </mc:AlternateContent>
        <w:rPr>
          <w:b w:val="0"/>
          <w:i w:val="0"/>
          <w:sz w:val="72"/>
          <w:spacing w:val="0"/>
          <w:w w:val="100"/>
          <w:rFonts w:ascii="Times New Roman" w:cs="Times New Roman" w:eastAsia="宋体" w:hAnsi="Times New Roman"/>
          <w:caps w:val="0"/>
        </w:rPr>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rPr>
          <w:trHeight w:val="567" w:hRule="atLeast"/>
          <w:jc w:val="center"/>
        </w:trPr>
        <w:tblPrEx>
          <w:tblCellMar>
            <w:top w:w="0" w:type="dxa"/>
            <w:left w:w="0" w:type="dxa"/>
            <w:bottom w:w="0" w:type="dxa"/>
            <w:right w:w="0" w:type="dxa"/>
          </w:tblCellMar>
        </w:tblPrEx>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jc w:val="center"/>
              <w:spacing w:before="0" w:beforeAutospacing="0" w:after="0" w:afterAutospacing="0" w:line="440" w:lineRule="exact"/>
              <w:rPr>
                <w:szCs w:val="40"/>
                <w:b w:val="0"/>
                <w:i w:val="0"/>
                <w:color w:val="000000"/>
                <w:sz w:val="40"/>
                <w:spacing w:val="0"/>
                <w:w w:val="100"/>
                <w:rFonts w:ascii="黑体" w:cs="黑体" w:eastAsia="黑体" w:hAnsi="宋体"/>
                <w:caps w:val="0"/>
              </w:rPr>
              <w:snapToGrid/>
              <w:textAlignment w:val="center"/>
            </w:pPr>
            <w:r>
              <mc:AlternateContent>
                <mc:Choice Requires="wpg">
                  <w:drawing>
                    <wp:anchor distT="0" distB="0" distL="114300" distR="114300" simplePos="0" relativeHeight="251671552" behindDoc="0" locked="0" layoutInCell="1" allowOverlap="1">
                      <wp:simplePos x="0" y="0"/>
                      <wp:positionH relativeFrom="column">
                        <wp:posOffset>-892175</wp:posOffset>
                      </wp:positionH>
                      <wp:positionV relativeFrom="page">
                        <wp:posOffset>-1039495</wp:posOffset>
                      </wp:positionV>
                      <wp:extent cx="3088640" cy="523240"/>
                      <wp:effectExtent l="0" t="0" r="5230495" b="138713210"/>
                      <wp:wrapNone/>
                      <wp:docPr id="23" name="1041"/>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21" name="1042"/>
                              <wps:cNvSpPr/>
                              <wps:spPr>
                                <a:xfrm>
                                  <a:off x="4551" y="52615"/>
                                  <a:ext cx="8546" cy="1175"/>
                                </a:xfrm>
                                <a:prstGeom prst="rect">
                                  <a:avLst/>
                                </a:prstGeom>
                                <a:solidFill>
                                  <a:srgbClr val="D8D8D8"/>
                                </a:solidFill>
                                <a:ln w="25400">
                                  <a:noFill/>
                                </a:ln>
                              </wps:spPr>
                              <wps:bodyPr upright="1"/>
                            </wps:wsp>
                            <wps:wsp>
                              <wps:cNvPr id="22" name="1043"/>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41" o:spid="_x0000_s1026" o:spt="203" style="position:absolute;left:0pt;margin-left:-70.25pt;margin-top:-81.85pt;height:41.2pt;width:243.2pt;mso-position-vertical-relative:page;z-index:251671552;mso-width-relative:page;mso-height-relative:page;" coordsize="0,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grxUj3AAAAA0BAAAPAAAAAAAAAAEAIAAAACIAAABkcnMvZG93&#10;bnJldi54bWxQSwECFAAUAAAACACHTuJAhdHNxacCAADxBgAADgAAAAAAAAABACAAAAArAQAAZHJz&#10;L2Uyb0RvYy54bWxQSwUGAAAAAAYABgBZAQAARAYAAAAA&#10;">
                      <v:rect id="1042" o:spid="_x0000_s1026" o:spt="1" style="position:absolute;left:4551;top:52615;height:1175;width:8546;" fillcolor="#D8D8D8" filled="t" stroked="f" coordsize="21600,21600" o:gfxdata="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Mxpu8AAAA&#10;2wAAAA8AAAAAAAAAAQAgAAAAIgAAAGRycy9kb3ducmV2LnhtbFBLAQIUABQAAAAIAIdO4kAzLwWe&#10;OwAAADkAAAAQAAAAAAAAAAEAIAAAAAsBAABkcnMvc2hhcGV4bWwueG1sUEsFBgAAAAAGAAYAWwEA&#10;ALUDAAAAAA==&#10;">
                        <v:fill on="t" focussize="0,0"/>
                        <v:stroke on="f" weight="2pt"/>
                        <v:imagedata o:title=""/>
                      </v:rect>
                      <v:rect id="1043" o:spid="_x0000_s1026" o:spt="1" style="position:absolute;left:4577;top:52890;height:1123;width:8324;v-text-anchor:middle;" fillcolor="#AD002D" filled="t" stroked="t" coordsize="21600,21600" o:gfxdata="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A3L4A&#10;AADbAAAADwAAAAAAAAABACAAAAAiAAAAZHJzL2Rvd25yZXYueG1sUEsBAhQAFAAAAAgAh07iQDMv&#10;BZ47AAAAOQAAABAAAAAAAAAAAQAgAAAADQEAAGRycy9zaGFwZXhtbC54bWxQSwUGAAAAAAYABgBb&#10;AQAAtwM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b w:val="0"/>
                <w:i w:val="0"/>
                <w:sz w:val="44"/>
                <w:spacing w:val="0"/>
                <w:w w:val="100"/>
                <w:rFonts w:ascii="Times New Roman" w:cs="Times New Roman" w:eastAsia="宋体" w:hAnsi="Times New Roman"/>
                <w:caps w:val="0"/>
              </w:rPr>
            </w:r>
            <w:r>
              <w:rPr>
                <w:szCs w:val="40"/>
                <w:kern w:val="0"/>
                <w:b w:val="0"/>
                <w:i w:val="0"/>
                <w:color w:val="000000"/>
                <w:sz w:val="40"/>
                <w:spacing w:val="0"/>
                <w:w w:val="100"/>
                <w:rFonts w:ascii="黑体" w:cs="黑体" w:eastAsia="黑体" w:hAnsi="宋体" w:hint="eastAsia"/>
                <w:caps w:val="0"/>
              </w:rPr>
              <w:t>收入支出决算总表</w:t>
            </w:r>
          </w:p>
        </w:tc>
      </w:tr>
      <w:tr>
        <w:trPr>
          <w:trHeight w:val="321" w:hRule="atLeast"/>
          <w:jc w:val="center"/>
        </w:trPr>
        <w:tblPrEx>
          <w:tblCellMar>
            <w:top w:w="0" w:type="dxa"/>
            <w:left w:w="0" w:type="dxa"/>
            <w:bottom w:w="0" w:type="dxa"/>
            <w:right w:w="0" w:type="dxa"/>
          </w:tblCellMar>
        </w:tblPrEx>
        <w:tc>
          <w:tcPr>
            <w:tcW w:w="2700" w:type="dxa"/>
            <w:tcBorders>
              <w:top w:val="nil"/>
              <w:left w:val="nil"/>
              <w:bottom w:val="nil"/>
              <w:right w:val="nil"/>
            </w:tcBorders>
            <w:shd w:val="clear" w:color="auto" w:fill="auto"/>
            <w:tcMar>
              <w:top w:w="15" w:type="dxa"/>
              <w:left w:w="15" w:type="dxa"/>
              <w:right w:w="15" w:type="dxa"/>
            </w:tcMar>
            <w:vAlign w:val="center"/>
          </w:tcPr>
          <w:p>
            <w:pPr>
              <w:widowControl/>
              <w:jc w:val="both"/>
              <w:spacing w:before="0" w:beforeAutospacing="0" w:after="0" w:afterAutospacing="0" w:line="240" w:lineRule="exac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exac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exac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2700" w:type="dxa"/>
            <w:tcBorders>
              <w:top w:val="nil"/>
              <w:left w:val="nil"/>
              <w:bottom w:val="nil"/>
              <w:right w:val="nil"/>
            </w:tcBorders>
            <w:shd w:val="clear" w:color="auto" w:fill="auto"/>
            <w:tcMar>
              <w:top w:w="15" w:type="dxa"/>
              <w:left w:w="15" w:type="dxa"/>
              <w:right w:w="15" w:type="dxa"/>
            </w:tcMar>
            <w:vAlign w:val="center"/>
          </w:tcPr>
          <w:p>
            <w:pPr>
              <w:widowControl/>
              <w:jc w:val="both"/>
              <w:spacing w:before="0" w:beforeAutospacing="0" w:after="0" w:afterAutospacing="0" w:line="240" w:lineRule="exac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exac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24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公开01表</w:t>
            </w:r>
          </w:p>
        </w:tc>
      </w:tr>
      <w:tr>
        <w:trPr>
          <w:trHeight w:val="418" w:hRule="atLeast"/>
          <w:jc w:val="center"/>
        </w:trPr>
        <w:tblPrEx>
          <w:tblCellMar>
            <w:top w:w="0" w:type="dxa"/>
            <w:left w:w="0" w:type="dxa"/>
            <w:bottom w:w="0" w:type="dxa"/>
            <w:right w:w="0" w:type="dxa"/>
          </w:tblCellMar>
        </w:tblPrEx>
        <w:tc>
          <w:tcPr>
            <w:tcW w:w="2700" w:type="dxa"/>
            <w:tcBorders>
              <w:top w:val="nil"/>
              <w:left w:val="nil"/>
              <w:bottom w:val="nil"/>
              <w:right w:val="nil"/>
            </w:tcBorders>
            <w:shd w:val="clear" w:color="auto" w:fill="auto"/>
            <w:tcMar>
              <w:top w:w="15" w:type="dxa"/>
              <w:left w:w="15" w:type="dxa"/>
              <w:right w:w="15" w:type="dxa"/>
            </w:tcMar>
            <w:vAlign w:val="center"/>
          </w:tcPr>
          <w:p>
            <w:pPr>
              <w:widowControl/>
              <w:jc w:val="left"/>
              <w:spacing w:before="0" w:beforeAutospacing="0" w:after="0" w:afterAutospacing="0" w:line="24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部门：唐山市曹妃甸区图书馆</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jc w:val="both"/>
              <w:spacing w:before="0" w:beforeAutospacing="0" w:after="0" w:afterAutospacing="0" w:line="24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336" w:type="dxa"/>
            <w:tcBorders>
              <w:top w:val="nil"/>
              <w:left w:val="nil"/>
              <w:bottom w:val="nil"/>
              <w:right w:val="nil"/>
            </w:tcBorders>
            <w:shd w:val="clear" w:color="auto" w:fill="auto"/>
            <w:tcMar>
              <w:top w:w="15" w:type="dxa"/>
              <w:left w:w="15" w:type="dxa"/>
              <w:right w:w="15" w:type="dxa"/>
            </w:tcMar>
            <w:vAlign w:val="center"/>
          </w:tcPr>
          <w:p>
            <w:pPr>
              <w:widowControl/>
              <w:jc w:val="both"/>
              <w:spacing w:before="0" w:beforeAutospacing="0" w:after="0" w:afterAutospacing="0" w:line="24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nil"/>
              <w:right w:val="nil"/>
            </w:tcBorders>
            <w:shd w:val="clear" w:color="auto" w:fill="auto"/>
            <w:tcMar>
              <w:top w:w="15" w:type="dxa"/>
              <w:left w:w="15" w:type="dxa"/>
              <w:right w:w="15" w:type="dxa"/>
            </w:tcMar>
            <w:vAlign w:val="center"/>
          </w:tcPr>
          <w:p>
            <w:pPr>
              <w:widowControl/>
              <w:jc w:val="both"/>
              <w:spacing w:before="0" w:beforeAutospacing="0" w:after="0" w:afterAutospacing="0" w:line="24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jc w:val="both"/>
              <w:spacing w:before="0" w:beforeAutospacing="0" w:after="0" w:afterAutospacing="0" w:line="24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24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金额单位：万元</w:t>
            </w:r>
          </w:p>
        </w:tc>
      </w:tr>
      <w:tr>
        <w:trPr>
          <w:trHeight w:val="295" w:hRule="atLeast"/>
          <w:jc w:val="center"/>
        </w:trPr>
        <w:tblPrEx>
          <w:tblCellMar>
            <w:top w:w="0" w:type="dxa"/>
            <w:left w:w="0" w:type="dxa"/>
            <w:bottom w:w="0" w:type="dxa"/>
            <w:right w:w="0" w:type="dxa"/>
          </w:tblCellMar>
        </w:tblPrEx>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exact"/>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exact"/>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支出</w:t>
            </w:r>
          </w:p>
        </w:tc>
      </w:tr>
      <w:tr>
        <w:trPr>
          <w:trHeight w:val="295"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exact"/>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exact"/>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exact"/>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exact"/>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exact"/>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exact"/>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金额</w:t>
            </w:r>
          </w:p>
        </w:tc>
      </w:tr>
      <w:tr>
        <w:trPr>
          <w:trHeight w:val="295"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w:t>
            </w:r>
          </w:p>
        </w:tc>
      </w:tr>
      <w:tr>
        <w:trPr>
          <w:trHeight w:val="365"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250.59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209.64</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18.81</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16.87</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8.84</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250.59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254.16</w:t>
            </w:r>
          </w:p>
        </w:tc>
      </w:tr>
      <w:tr>
        <w:trPr>
          <w:trHeight w:val="385"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8.02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4.45</w:t>
            </w:r>
          </w:p>
        </w:tc>
      </w:tr>
      <w:tr>
        <w:trPr>
          <w:trHeight w:val="337" w:hRule="atLeast"/>
          <w:jc w:val="center"/>
        </w:trPr>
        <w:tblPrEx>
          <w:tblCellMar>
            <w:top w:w="0" w:type="dxa"/>
            <w:left w:w="0" w:type="dxa"/>
            <w:bottom w:w="0" w:type="dxa"/>
            <w:right w:w="0" w:type="dxa"/>
          </w:tblCellMar>
        </w:tblPrEx>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00" w:lineRule="exact"/>
              <w:rPr>
                <w:szCs w:val="20"/>
                <w:b w:val="1"/>
                <w:i w:val="0"/>
                <w:color w:val="000000"/>
                <w:sz w:val="20"/>
                <w:spacing w:val="0"/>
                <w:w w:val="100"/>
                <w:rFonts w:ascii="宋体" w:cs="宋体" w:hAnsi="宋体"/>
                <w:caps w:val="0"/>
              </w:rPr>
              <w:snapToGrid/>
              <w:textAlignment w:val="center"/>
            </w:pPr>
            <w:r>
              <w:rPr>
                <w:szCs w:val="20"/>
                <w:kern w:val="0"/>
                <w:b w:val="1"/>
                <w:i w:val="0"/>
                <w:color w:val="000000"/>
                <w:sz w:val="20"/>
                <w:spacing w:val="0"/>
                <w:w w:val="100"/>
                <w:rFonts w:ascii="宋体" w:cs="宋体" w:hAnsi="宋体" w:hint="eastAsia"/>
                <w:caps w:val="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258.61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00" w:lineRule="exact"/>
              <w:rPr>
                <w:szCs w:val="20"/>
                <w:b w:val="1"/>
                <w:i w:val="0"/>
                <w:color w:val="000000"/>
                <w:sz w:val="20"/>
                <w:spacing w:val="0"/>
                <w:w w:val="100"/>
                <w:rFonts w:ascii="宋体" w:cs="宋体" w:hAnsi="宋体"/>
                <w:caps w:val="0"/>
              </w:rPr>
              <w:snapToGrid/>
              <w:textAlignment w:val="center"/>
            </w:pPr>
            <w:r>
              <w:rPr>
                <w:szCs w:val="20"/>
                <w:kern w:val="0"/>
                <w:b w:val="1"/>
                <w:i w:val="0"/>
                <w:color w:val="000000"/>
                <w:sz w:val="20"/>
                <w:spacing w:val="0"/>
                <w:w w:val="100"/>
                <w:rFonts w:ascii="宋体" w:cs="宋体" w:hAnsi="宋体" w:hint="eastAsia"/>
                <w:caps w:val="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00" w:lineRule="exac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20"/>
                <w:b w:val="0"/>
                <w:i w:val="0"/>
                <w:color w:val="000000"/>
                <w:sz w:val="20"/>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258.61</w:t>
            </w:r>
          </w:p>
        </w:tc>
      </w:tr>
      <w:tr>
        <w:trPr>
          <w:trHeight w:val="417" w:hRule="atLeast"/>
          <w:jc w:val="center"/>
        </w:trPr>
        <w:tblPrEx>
          <w:tblCellMar>
            <w:top w:w="0" w:type="dxa"/>
            <w:left w:w="0" w:type="dxa"/>
            <w:bottom w:w="0" w:type="dxa"/>
            <w:right w:w="0" w:type="dxa"/>
          </w:tblCellMar>
        </w:tblPrEx>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jc w:val="left"/>
              <w:spacing w:before="0" w:beforeAutospacing="0" w:after="0" w:afterAutospacing="0" w:line="200" w:lineRule="exact"/>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注：本表反映部门本年度的总收支和年末结转结余情况。</w:t>
            </w:r>
          </w:p>
        </w:tc>
      </w:tr>
    </w:tbl>
    <w:p>
      <w:pPr>
        <w:widowControl/>
        <w:jc w:val="left"/>
        <w:spacing w:before="0" w:beforeAutospacing="0" w:after="0" w:afterAutospacing="0" w:line="560" w:lineRule="exact"/>
        <w:rPr>
          <w:szCs w:val="28"/>
          <w:b w:val="1"/>
          <w:i w:val="0"/>
          <w:sz w:val="28"/>
          <w:spacing w:val="0"/>
          <w:w w:val="100"/>
          <w:highlight w:val="yellow"/>
          <w:rFonts w:ascii="仿宋_GB2312" w:eastAsia="仿宋_GB2312" w:hAnsi="宋体"/>
          <w:caps w:val="0"/>
        </w:rPr>
        <w:snapToGrid/>
        <w:textAlignment w:val="baseline"/>
        <w:sectPr>
          <w:pgSz w:w="11906" w:h="16838"/>
          <w:pgMar w:top="2098" w:right="1474" w:bottom="1984" w:left="1588" w:header="851" w:footer="992" w:gutter="0"/>
          <w:cols w:space="0" w:num="1"/>
          <w:docGrid w:type="lines" w:linePitch="312" w:charSpace="0"/>
        </w:sectPr>
      </w:pPr>
      <w:r>
        <w:rPr>
          <w:b w:val="1"/>
          <w:i w:val="0"/>
          <w:sz w:val="28"/>
          <w:spacing w:val="0"/>
          <w:w w:val="100"/>
          <w:highlight w:val="yellow"/>
          <w:rFonts w:ascii="仿宋_GB2312" w:eastAsia="仿宋_GB2312" w:hAnsi="宋体"/>
          <w:caps w:val="0"/>
        </w:rPr>
        <w:t/>
      </w:r>
    </w:p>
    <w:tbl>
      <w:tblPr>
        <w:tblStyle w:val="13"/>
        <w:tblW w:w="8829" w:type="dxa"/>
        <w:tblInd w:w="0" w:type="dxa"/>
        <w:tblLayout w:type="fixed"/>
        <w:tblCellMar>
          <w:top w:w="0" w:type="dxa"/>
          <w:left w:w="0" w:type="dxa"/>
          <w:bottom w:w="0" w:type="dxa"/>
          <w:right w:w="0" w:type="dxa"/>
        </w:tblCellMar>
      </w:tblPr>
      <w:tblGrid>
        <w:gridCol w:w="1127"/>
        <w:gridCol w:w="2459"/>
        <w:gridCol w:w="1361"/>
        <w:gridCol w:w="1361"/>
        <w:gridCol w:w="474"/>
        <w:gridCol w:w="474"/>
        <w:gridCol w:w="474"/>
        <w:gridCol w:w="474"/>
        <w:gridCol w:w="625"/>
      </w:tblGrid>
      <w:tr>
        <w:trPr>
          <w:trHeight w:val="528" w:hRule="atLeast"/>
        </w:trPr>
        <w:tblPrEx>
          <w:tblCellMar>
            <w:top w:w="0" w:type="dxa"/>
            <w:left w:w="0" w:type="dxa"/>
            <w:bottom w:w="0" w:type="dxa"/>
            <w:right w:w="0" w:type="dxa"/>
          </w:tblCellMar>
        </w:tblPrEx>
        <w:tc>
          <w:tcPr>
            <w:tcW w:w="8829" w:type="dxa"/>
            <w:gridSpan w:val="9"/>
            <w:tcBorders>
              <w:top w:val="nil"/>
              <w:left w:val="nil"/>
              <w:bottom w:val="nil"/>
              <w:right w:val="nil"/>
            </w:tcBorders>
            <w:shd w:val="clear" w:color="auto" w:fill="auto"/>
            <w:noWrap/>
            <w:tcMar>
              <w:top w:w="15" w:type="dxa"/>
              <w:left w:w="15" w:type="dxa"/>
              <w:right w:w="15" w:type="dxa"/>
            </w:tcMar>
            <w:vAlign w:val="bottom"/>
          </w:tcPr>
          <w:p>
            <w:pPr>
              <w:jc w:val="center"/>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mc:AlternateContent>
                <mc:Choice Requires="wps">
                  <w:drawing>
                    <wp:anchor distT="0" distB="0" distL="114300" distR="114300" simplePos="0" relativeHeight="251691008" behindDoc="0" locked="0" layoutInCell="1" allowOverlap="1">
                      <wp:simplePos x="0" y="0"/>
                      <wp:positionH relativeFrom="column">
                        <wp:posOffset>-1002030</wp:posOffset>
                      </wp:positionH>
                      <wp:positionV relativeFrom="paragraph">
                        <wp:posOffset>-925195</wp:posOffset>
                      </wp:positionV>
                      <wp:extent cx="3121660" cy="577850"/>
                      <wp:effectExtent l="12700" t="12700" r="27940" b="19050"/>
                      <wp:wrapNone/>
                      <wp:docPr id="74" name="矩形 92"/>
                      <wp:cNvGraphicFramePr/>
                      <a:graphic xmlns:a="http://schemas.openxmlformats.org/drawingml/2006/main">
                        <a:graphicData uri="http://schemas.microsoft.com/office/word/2010/wordprocessingShape">
                          <wps:wsp>
                            <wps:cNvSpPr/>
                            <wps:spPr>
                              <a:xfrm>
                                <a:off x="0" y="0"/>
                                <a:ext cx="3121660" cy="577850"/>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a:graphicData>
                      </a:graphic>
                    </wp:anchor>
                  </w:drawing>
                </mc:Choice>
                <mc:Fallback>
                  <w:pict>
                    <v:rect id="矩形 92" o:spid="_x0000_s1026" o:spt="1" style="position:absolute;left:0pt;margin-left:-78.9pt;margin-top:-72.85pt;height:45.5pt;width:245.8pt;z-index:251691008;v-text-anchor:middle;mso-width-relative:page;mso-height-relative:page;" fillcolor="#AD002D" filled="t" stroked="t" coordsize="21600,21600" o:gfxdata="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wjkz2wAAAA0B&#10;AAAPAAAAAAAAAAEAIAAAACIAAABkcnMvZG93bnJldi54bWxQSwECFAAUAAAACACHTuJAH0fuaxgC&#10;AABHBAAADgAAAAAAAAABACAAAAAqAQAAZHJzL2Uyb0RvYy54bWxQSwUGAAAAAAYABgBZAQAAtAUA&#10;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Pr>
                <w:b w:val="0"/>
                <w:i w:val="0"/>
                <w:sz w:val="40"/>
                <w:spacing w:val="0"/>
                <w:w w:val="100"/>
                <w:rFonts w:ascii="Times New Roman" w:cs="Times New Roman" w:eastAsia="宋体" w:hAnsi="Times New Roman"/>
                <w:caps w:val="0"/>
              </w:rPr>
            </w:r>
            <w:r>
              <w:rPr>
                <w:szCs w:val="40"/>
                <w:kern w:val="0"/>
                <w:b w:val="0"/>
                <w:i w:val="0"/>
                <w:color w:val="000000"/>
                <w:sz w:val="40"/>
                <w:spacing w:val="0"/>
                <w:w w:val="100"/>
                <w:rFonts w:ascii="黑体" w:cs="黑体" w:eastAsia="黑体" w:hAnsi="宋体" w:hint="eastAsia"/>
                <w:caps w:val="0"/>
              </w:rPr>
              <w:t>收入决算表</w:t>
            </w:r>
          </w:p>
        </w:tc>
      </w:tr>
      <w:tr>
        <w:trPr>
          <w:trHeight w:val="90" w:hRule="atLeast"/>
        </w:trPr>
        <w:tblPrEx>
          <w:tblCellMar>
            <w:top w:w="0" w:type="dxa"/>
            <w:left w:w="0" w:type="dxa"/>
            <w:bottom w:w="0" w:type="dxa"/>
            <w:right w:w="0" w:type="dxa"/>
          </w:tblCellMar>
        </w:tblPrEx>
        <w:tc>
          <w:tcPr>
            <w:tcW w:w="8829" w:type="dxa"/>
            <w:gridSpan w:val="9"/>
            <w:tcBorders>
              <w:top w:val="nil"/>
              <w:left w:val="nil"/>
              <w:bottom w:val="nil"/>
              <w:right w:val="nil"/>
            </w:tcBorders>
            <w:shd w:val="clear" w:color="auto" w:fill="auto"/>
            <w:noWrap/>
            <w:tcMar>
              <w:top w:w="15" w:type="dxa"/>
              <w:left w:w="15" w:type="dxa"/>
              <w:right w:w="15" w:type="dxa"/>
            </w:tcMar>
            <w:vAlign w:val="bottom"/>
          </w:tcPr>
          <w:p>
            <w:pPr>
              <w:widowControl/>
              <w:jc w:val="right"/>
              <w:spacing w:before="0" w:beforeAutospacing="0" w:after="160" w:afterAutospacing="0" w:lineRule="auto" w:line="480"/>
              <w:rPr>
                <w:szCs w:val="20"/>
                <w:b w:val="0"/>
                <w:i w:val="0"/>
                <w:color w:val="000000"/>
                <w:sz w:val="20"/>
                <w:spacing w:val="0"/>
                <w:w w:val="100"/>
                <w:rFonts w:ascii="宋体" w:cs="宋体" w:hAnsi="宋体"/>
                <w:caps w:val="0"/>
              </w:rPr>
              <w:snapToGrid/>
              <w:textAlignment w:val="bottom"/>
            </w:pPr>
            <w:r>
              <w:rPr>
                <w:szCs w:val="20"/>
                <w:kern w:val="0"/>
                <w:b w:val="0"/>
                <w:i w:val="0"/>
                <w:color w:val="000000"/>
                <w:sz w:val="20"/>
                <w:spacing w:val="0"/>
                <w:w w:val="100"/>
                <w:rFonts w:ascii="宋体" w:cs="宋体" w:hAnsi="宋体" w:hint="eastAsia"/>
                <w:caps w:val="0"/>
              </w:rPr>
              <w:t>公开02表</w:t>
            </w:r>
          </w:p>
        </w:tc>
      </w:tr>
      <w:tr>
        <w:trPr>
          <w:trHeight w:val="331" w:hRule="atLeast"/>
        </w:trPr>
        <w:tblPrEx>
          <w:tblCellMar>
            <w:top w:w="0" w:type="dxa"/>
            <w:left w:w="0" w:type="dxa"/>
            <w:bottom w:w="0" w:type="dxa"/>
            <w:right w:w="0" w:type="dxa"/>
          </w:tblCellMar>
        </w:tblPrEx>
        <w:tc>
          <w:tcPr>
            <w:tcW w:w="3586" w:type="dxa"/>
            <w:gridSpan w:val="2"/>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szCs w:val="20"/>
                <w:kern w:val="0"/>
                <w:b w:val="0"/>
                <w:i w:val="0"/>
                <w:color w:val="000000"/>
                <w:sz w:val="20"/>
                <w:spacing w:val="0"/>
                <w:w w:val="100"/>
                <w:rFonts w:ascii="宋体" w:cs="宋体" w:hAnsi="宋体" w:hint="eastAsia"/>
                <w:caps w:val="0"/>
              </w:rPr>
              <w:t>部门：唐山市曹妃甸区图书馆</w:t>
            </w:r>
          </w:p>
        </w:tc>
        <w:tc>
          <w:tcPr>
            <w:tcW w:w="1361"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361"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474"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2047"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spacing w:before="0" w:beforeAutospacing="0" w:after="160" w:afterAutospacing="0" w:lineRule="auto" w:line="480"/>
              <w:rPr>
                <w:szCs w:val="20"/>
                <w:b w:val="0"/>
                <w:i w:val="0"/>
                <w:color w:val="000000"/>
                <w:sz w:val="20"/>
                <w:spacing w:val="0"/>
                <w:w w:val="100"/>
                <w:rFonts w:ascii="宋体" w:cs="宋体" w:hAnsi="宋体"/>
                <w:caps w:val="0"/>
              </w:rPr>
              <w:snapToGrid/>
              <w:textAlignment w:val="bottom"/>
            </w:pPr>
            <w:r>
              <w:rPr>
                <w:szCs w:val="20"/>
                <w:kern w:val="0"/>
                <w:b w:val="0"/>
                <w:i w:val="0"/>
                <w:color w:val="000000"/>
                <w:sz w:val="20"/>
                <w:spacing w:val="0"/>
                <w:w w:val="100"/>
                <w:rFonts w:ascii="宋体" w:cs="宋体" w:hAnsi="宋体" w:hint="eastAsia"/>
                <w:caps w:val="0"/>
              </w:rPr>
              <w:t>金额单位：万元</w:t>
            </w:r>
          </w:p>
        </w:tc>
      </w:tr>
      <w:tr>
        <w:trPr>
          <w:trHeight w:val="535" w:hRule="atLeast"/>
        </w:trPr>
        <w:tblPrEx>
          <w:tblCellMar>
            <w:top w:w="0" w:type="dxa"/>
            <w:left w:w="0" w:type="dxa"/>
            <w:bottom w:w="0" w:type="dxa"/>
            <w:right w:w="0" w:type="dxa"/>
          </w:tblCellMar>
        </w:tblPrEx>
        <w:tc>
          <w:tcPr>
            <w:tcW w:w="3586" w:type="dxa"/>
            <w:gridSpan w:val="2"/>
            <w:tcBorders>
              <w:top w:val="single" w:color="000000" w:sz="4" w:space="0"/>
              <w:left w:val="single" w:color="000000" w:sz="4" w:space="0"/>
              <w:bottom w:val="single" w:color="000000" w:sz="4" w:space="0"/>
              <w:right w:val="single" w:color="000000" w:sz="4" w:space="0"/>
            </w:tcBorders>
            <w:shd w:val="clear" w:color="FFFFFF" w:fill="auto"/>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项目</w:t>
            </w:r>
          </w:p>
        </w:tc>
        <w:tc>
          <w:tcPr>
            <w:tcW w:w="1361"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本年收入合计</w:t>
            </w:r>
          </w:p>
        </w:tc>
        <w:tc>
          <w:tcPr>
            <w:tcW w:w="1361"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财政拨款收入</w:t>
            </w:r>
          </w:p>
        </w:tc>
        <w:tc>
          <w:tcPr>
            <w:tcW w:w="474"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上级补助收入</w:t>
            </w:r>
          </w:p>
        </w:tc>
        <w:tc>
          <w:tcPr>
            <w:tcW w:w="474"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事业收入</w:t>
            </w:r>
          </w:p>
        </w:tc>
        <w:tc>
          <w:tcPr>
            <w:tcW w:w="474"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经营收入</w:t>
            </w:r>
          </w:p>
        </w:tc>
        <w:tc>
          <w:tcPr>
            <w:tcW w:w="474"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附属单位上缴收入</w:t>
            </w:r>
          </w:p>
        </w:tc>
        <w:tc>
          <w:tcPr>
            <w:tcW w:w="625"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其他收入</w:t>
            </w:r>
          </w:p>
        </w:tc>
      </w:tr>
      <w:tr>
        <w:trPr>
          <w:trHeight w:val="784" w:hRule="atLeast"/>
        </w:trPr>
        <w:tblPrEx>
          <w:tblCellMar>
            <w:top w:w="0" w:type="dxa"/>
            <w:left w:w="0" w:type="dxa"/>
            <w:bottom w:w="0" w:type="dxa"/>
            <w:right w:w="0" w:type="dxa"/>
          </w:tblCellMar>
        </w:tblPrEx>
        <w:tc>
          <w:tcPr>
            <w:tcW w:w="1127" w:type="dxa"/>
            <w:vMerge w:val="restart"/>
            <w:tcBorders>
              <w:top w:val="nil"/>
              <w:left w:val="single" w:color="000000" w:sz="4" w:space="0"/>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功能分类科目编码</w:t>
            </w:r>
          </w:p>
        </w:tc>
        <w:tc>
          <w:tcPr>
            <w:tcW w:w="2459" w:type="dxa"/>
            <w:vMerge w:val="restart"/>
            <w:tcBorders>
              <w:top w:val="nil"/>
              <w:left w:val="nil"/>
              <w:bottom w:val="single" w:color="000000" w:sz="4" w:space="0"/>
              <w:right w:val="single" w:color="000000" w:sz="4" w:space="0"/>
            </w:tcBorders>
            <w:shd w:val="clear" w:color="FFFFFF" w:fill="auto"/>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科目名称</w:t>
            </w: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625"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r>
      <w:tr>
        <w:trPr>
          <w:trHeight w:val="784" w:hRule="atLeast"/>
        </w:trPr>
        <w:tblPrEx>
          <w:tblCellMar>
            <w:top w:w="0" w:type="dxa"/>
            <w:left w:w="0" w:type="dxa"/>
            <w:bottom w:w="0" w:type="dxa"/>
            <w:right w:w="0" w:type="dxa"/>
          </w:tblCellMar>
        </w:tblPrEx>
        <w:tc>
          <w:tcPr>
            <w:tcW w:w="1127" w:type="dxa"/>
            <w:vMerge w:val="continue"/>
            <w:tcBorders>
              <w:top w:val="nil"/>
              <w:left w:val="single" w:color="000000" w:sz="4" w:space="0"/>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2459" w:type="dxa"/>
            <w:vMerge w:val="continue"/>
            <w:tcBorders>
              <w:top w:val="nil"/>
              <w:left w:val="nil"/>
              <w:bottom w:val="single" w:color="000000" w:sz="4" w:space="0"/>
              <w:right w:val="single" w:color="000000" w:sz="4" w:space="0"/>
            </w:tcBorders>
            <w:shd w:val="clear" w:color="FFFFFF" w:fill="auto"/>
            <w:noWrap/>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625"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r>
      <w:tr>
        <w:trPr>
          <w:trHeight w:val="784" w:hRule="atLeast"/>
        </w:trPr>
        <w:tblPrEx>
          <w:tblCellMar>
            <w:top w:w="0" w:type="dxa"/>
            <w:left w:w="0" w:type="dxa"/>
            <w:bottom w:w="0" w:type="dxa"/>
            <w:right w:w="0" w:type="dxa"/>
          </w:tblCellMar>
        </w:tblPrEx>
        <w:tc>
          <w:tcPr>
            <w:tcW w:w="1127" w:type="dxa"/>
            <w:vMerge w:val="continue"/>
            <w:tcBorders>
              <w:top w:val="nil"/>
              <w:left w:val="single" w:color="000000" w:sz="4" w:space="0"/>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2459" w:type="dxa"/>
            <w:vMerge w:val="continue"/>
            <w:tcBorders>
              <w:top w:val="nil"/>
              <w:left w:val="nil"/>
              <w:bottom w:val="single" w:color="000000" w:sz="4" w:space="0"/>
              <w:right w:val="single" w:color="000000" w:sz="4" w:space="0"/>
            </w:tcBorders>
            <w:shd w:val="clear" w:color="FFFFFF" w:fill="auto"/>
            <w:noWrap/>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625"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r>
      <w:tr>
        <w:trPr>
          <w:trHeight w:val="535" w:hRule="atLeast"/>
        </w:trPr>
        <w:tblPrEx>
          <w:tblCellMar>
            <w:top w:w="0" w:type="dxa"/>
            <w:left w:w="0" w:type="dxa"/>
            <w:bottom w:w="0" w:type="dxa"/>
            <w:right w:w="0" w:type="dxa"/>
          </w:tblCellMar>
        </w:tblPrEx>
        <w:tc>
          <w:tcPr>
            <w:tcW w:w="3586" w:type="dxa"/>
            <w:gridSpan w:val="2"/>
            <w:tcBorders>
              <w:top w:val="nil"/>
              <w:left w:val="single" w:color="000000" w:sz="4" w:space="0"/>
              <w:bottom w:val="single" w:color="000000" w:sz="4" w:space="0"/>
              <w:right w:val="single" w:color="000000" w:sz="4" w:space="0"/>
            </w:tcBorders>
            <w:shd w:val="clear" w:color="FFFFFF" w:fill="auto"/>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栏次</w:t>
            </w:r>
          </w:p>
        </w:tc>
        <w:tc>
          <w:tcPr>
            <w:tcW w:w="1361"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w:t>
            </w:r>
          </w:p>
        </w:tc>
        <w:tc>
          <w:tcPr>
            <w:tcW w:w="1361"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w:t>
            </w:r>
          </w:p>
        </w:tc>
        <w:tc>
          <w:tcPr>
            <w:tcW w:w="474"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3</w:t>
            </w:r>
          </w:p>
        </w:tc>
        <w:tc>
          <w:tcPr>
            <w:tcW w:w="474"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4</w:t>
            </w:r>
          </w:p>
        </w:tc>
        <w:tc>
          <w:tcPr>
            <w:tcW w:w="474"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5</w:t>
            </w:r>
          </w:p>
        </w:tc>
        <w:tc>
          <w:tcPr>
            <w:tcW w:w="474"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6</w:t>
            </w:r>
          </w:p>
        </w:tc>
        <w:tc>
          <w:tcPr>
            <w:tcW w:w="625"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7</w:t>
            </w:r>
          </w:p>
        </w:tc>
      </w:tr>
      <w:tr>
        <w:trPr>
          <w:trHeight w:val="535" w:hRule="atLeast"/>
        </w:trPr>
        <w:tblPrEx>
          <w:tblCellMar>
            <w:top w:w="0" w:type="dxa"/>
            <w:left w:w="0" w:type="dxa"/>
            <w:bottom w:w="0" w:type="dxa"/>
            <w:right w:w="0" w:type="dxa"/>
          </w:tblCellMar>
        </w:tblPrEx>
        <w:tc>
          <w:tcPr>
            <w:tcW w:w="3586" w:type="dxa"/>
            <w:gridSpan w:val="2"/>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合计</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250.59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250.59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文化体育与传媒支出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204.69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204.69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20701</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文化</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194.69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194.69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2070104</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图书馆</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194.69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194.69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20799</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其他文化体育与传媒支出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10</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2079999</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其他文化体育与传媒支出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10</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社会保障和就业支出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20.19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20.19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20805</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行政事业单位离退休</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20.19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20.19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1228"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2080505</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机关事业单位基本养老保险缴费支出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14.17</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14.17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2080506</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机关事业单位职业年金缴费支出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6.02</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6.02</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医疗卫生与计划生育支出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21011</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行政事业单位医疗</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2101102</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事业单位医疗</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5.35</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5.35</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2101103</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公务员医疗补助</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11.52</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11.52</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221</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住房保障支出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22102</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住房改革支出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2210201</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住房公积金</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535" w:hRule="atLeast"/>
        </w:trPr>
        <w:tblPrEx>
          <w:tblCellMar>
            <w:top w:w="0" w:type="dxa"/>
            <w:left w:w="0" w:type="dxa"/>
            <w:bottom w:w="0" w:type="dxa"/>
            <w:right w:w="0" w:type="dxa"/>
          </w:tblCellMar>
        </w:tblPrEx>
        <w:tc>
          <w:tcPr>
            <w:tcW w:w="8829" w:type="dxa"/>
            <w:gridSpan w:val="9"/>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注：本表反映部门本年度取得的各项收入情况。</w:t>
            </w:r>
          </w:p>
        </w:tc>
      </w:tr>
    </w:tbl>
    <w:p>
      <w:pPr>
        <w:widowControl/>
        <w:jc w:val="left"/>
        <w:spacing w:before="0" w:beforeAutospacing="0" w:after="0" w:afterAutospacing="0" w:line="560" w:lineRule="exact"/>
        <w:rPr>
          <w:szCs w:val="28"/>
          <w:b w:val="1"/>
          <w:i w:val="0"/>
          <w:sz w:val="28"/>
          <w:spacing w:val="0"/>
          <w:w w:val="100"/>
          <w:highlight w:val="yellow"/>
          <w:rFonts w:ascii="仿宋_GB2312" w:eastAsia="仿宋_GB2312" w:hAnsi="宋体"/>
          <w:caps w:val="0"/>
        </w:rPr>
        <w:snapToGrid/>
        <w:textAlignment w:val="baseline"/>
        <w:sectPr>
          <w:pgSz w:w="11906" w:h="16838"/>
          <w:pgMar w:top="2098" w:right="1474" w:bottom="1984" w:left="1588" w:header="851" w:footer="992" w:gutter="0"/>
          <w:cols w:space="0" w:num="1"/>
          <w:docGrid w:type="lines" w:linePitch="312" w:charSpace="0"/>
        </w:sectPr>
      </w:pPr>
      <w:r>
        <w:rPr>
          <w:b w:val="1"/>
          <w:i w:val="0"/>
          <w:sz w:val="28"/>
          <w:spacing w:val="0"/>
          <w:w w:val="100"/>
          <w:highlight w:val="yellow"/>
          <w:rFonts w:ascii="仿宋_GB2312" w:eastAsia="仿宋_GB2312" w:hAnsi="宋体"/>
          <w:caps w:val="0"/>
        </w:rPr>
        <w:t/>
      </w:r>
    </w:p>
    <w:tbl>
      <w:tblPr>
        <w:tblStyle w:val="13"/>
        <w:tblW w:w="8698" w:type="dxa"/>
        <w:tblInd w:w="0" w:type="dxa"/>
        <w:tblLayout w:type="fixed"/>
        <w:tblCellMar>
          <w:top w:w="0" w:type="dxa"/>
          <w:left w:w="0" w:type="dxa"/>
          <w:bottom w:w="0" w:type="dxa"/>
          <w:right w:w="0" w:type="dxa"/>
        </w:tblCellMar>
      </w:tblPr>
      <w:tblGrid>
        <w:gridCol w:w="1242"/>
        <w:gridCol w:w="156"/>
        <w:gridCol w:w="157"/>
        <w:gridCol w:w="1782"/>
        <w:gridCol w:w="1307"/>
        <w:gridCol w:w="1308"/>
        <w:gridCol w:w="1095"/>
        <w:gridCol w:w="474"/>
        <w:gridCol w:w="474"/>
        <w:gridCol w:w="703"/>
      </w:tblGrid>
      <w:tr>
        <w:trPr>
          <w:trHeight w:val="1093" w:hRule="atLeast"/>
        </w:trPr>
        <w:tblPrEx>
          <w:tblCellMar>
            <w:top w:w="0" w:type="dxa"/>
            <w:left w:w="0" w:type="dxa"/>
            <w:bottom w:w="0" w:type="dxa"/>
            <w:right w:w="0" w:type="dxa"/>
          </w:tblCellMar>
        </w:tblPrEx>
        <w:tc>
          <w:tcPr>
            <w:tcW w:w="8698" w:type="dxa"/>
            <w:gridSpan w:val="10"/>
            <w:tcBorders>
              <w:top w:val="nil"/>
              <w:left w:val="nil"/>
              <w:bottom w:val="nil"/>
              <w:right w:val="nil"/>
            </w:tcBorders>
            <w:shd w:val="clear" w:color="auto" w:fill="auto"/>
            <w:noWrap/>
            <w:tcMar>
              <w:top w:w="15" w:type="dxa"/>
              <w:left w:w="15" w:type="dxa"/>
              <w:right w:w="15" w:type="dxa"/>
            </w:tcMar>
            <w:vAlign w:val="bottom"/>
          </w:tcPr>
          <w:p>
            <w:pPr>
              <w:jc w:val="center"/>
              <w:spacing w:before="0" w:beforeAutospacing="0" w:after="160" w:afterAutospacing="0" w:lineRule="auto" w:line="480"/>
              <w:rPr>
                <w:szCs w:val="52"/>
                <w:bCs/>
                <w:b w:val="1"/>
                <w:i w:val="0"/>
                <w:color w:val="000000"/>
                <w:sz w:val="52"/>
                <w:spacing w:val="0"/>
                <w:w w:val="100"/>
                <w:rFonts w:ascii="Arial" w:cs="Arial" w:hAnsi="Arial"/>
                <w:caps w:val="0"/>
              </w:rPr>
              <w:snapToGrid/>
              <w:textAlignment w:val="baseline"/>
            </w:pPr>
            <w:r>
              <mc:AlternateContent>
                <mc:Choice Requires="wps">
                  <w:drawing>
                    <wp:anchor distT="0" distB="0" distL="114300" distR="114300" simplePos="0" relativeHeight="251692032" behindDoc="0" locked="0" layoutInCell="1" allowOverlap="1">
                      <wp:simplePos x="0" y="0"/>
                      <wp:positionH relativeFrom="column">
                        <wp:posOffset>-1014095</wp:posOffset>
                      </wp:positionH>
                      <wp:positionV relativeFrom="paragraph">
                        <wp:posOffset>-925195</wp:posOffset>
                      </wp:positionV>
                      <wp:extent cx="2983865" cy="540385"/>
                      <wp:effectExtent l="12700" t="12700" r="13335" b="18415"/>
                      <wp:wrapNone/>
                      <wp:docPr id="75" name="矩形 91"/>
                      <wp:cNvGraphicFramePr/>
                      <a:graphic xmlns:a="http://schemas.openxmlformats.org/drawingml/2006/main">
                        <a:graphicData uri="http://schemas.microsoft.com/office/word/2010/wordprocessingShape">
                          <wps:wsp>
                            <wps:cNvSpPr/>
                            <wps:spPr>
                              <a:xfrm>
                                <a:off x="0" y="0"/>
                                <a:ext cx="2983865" cy="540385"/>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a:graphicData>
                      </a:graphic>
                    </wp:anchor>
                  </w:drawing>
                </mc:Choice>
                <mc:Fallback>
                  <w:pict>
                    <v:rect id="矩形 91" o:spid="_x0000_s1026" o:spt="1" style="position:absolute;left:0pt;margin-left:-79.85pt;margin-top:-72.85pt;height:42.55pt;width:234.95pt;z-index:251692032;v-text-anchor:middle;mso-width-relative:page;mso-height-relative:page;" fillcolor="#AD002D" filled="t" stroked="t" coordsize="21600,21600" o:gfxdata="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0uB2wAAAA0B&#10;AAAPAAAAAAAAAAEAIAAAACIAAABkcnMvZG93bnJldi54bWxQSwECFAAUAAAACACHTuJAhoTt8RgC&#10;AABHBAAADgAAAAAAAAABACAAAAAqAQAAZHJzL2Uyb0RvYy54bWxQSwUGAAAAAAYABgBZAQAAtAUA&#10;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Pr>
                <w:b w:val="0"/>
                <w:i w:val="0"/>
                <w:sz w:val="40"/>
                <w:spacing w:val="0"/>
                <w:w w:val="100"/>
                <w:rFonts w:ascii="Times New Roman" w:cs="Times New Roman" w:eastAsia="宋体" w:hAnsi="Times New Roman"/>
                <w:caps w:val="0"/>
              </w:rPr>
            </w:r>
            <w:r>
              <mc:AlternateContent>
                <mc:Choice Requires="wpg">
                  <w:drawing>
                    <wp:anchor distT="0" distB="0" distL="114300" distR="114300" simplePos="0" relativeHeight="251672576" behindDoc="0" locked="0" layoutInCell="1" allowOverlap="1">
                      <wp:simplePos x="0" y="0"/>
                      <wp:positionH relativeFrom="column">
                        <wp:posOffset>-1027430</wp:posOffset>
                      </wp:positionH>
                      <wp:positionV relativeFrom="page">
                        <wp:posOffset>-1020445</wp:posOffset>
                      </wp:positionV>
                      <wp:extent cx="3088640" cy="523240"/>
                      <wp:effectExtent l="0" t="0" r="5230495" b="138713210"/>
                      <wp:wrapNone/>
                      <wp:docPr id="26" name="组合 82"/>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24" name="1051"/>
                              <wps:cNvSpPr/>
                              <wps:spPr>
                                <a:xfrm>
                                  <a:off x="4551" y="52615"/>
                                  <a:ext cx="8546" cy="1175"/>
                                </a:xfrm>
                                <a:prstGeom prst="rect">
                                  <a:avLst/>
                                </a:prstGeom>
                                <a:solidFill>
                                  <a:srgbClr val="D8D8D8"/>
                                </a:solidFill>
                                <a:ln w="25400">
                                  <a:noFill/>
                                </a:ln>
                              </wps:spPr>
                              <wps:bodyPr upright="1"/>
                            </wps:wsp>
                            <wps:wsp>
                              <wps:cNvPr id="25" name="1052"/>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82" o:spid="_x0000_s1026" o:spt="203" style="position:absolute;left:0pt;margin-left:-80.9pt;margin-top:-80.35pt;height:41.2pt;width:243.2pt;mso-position-vertical-relative:page;z-index:251672576;mso-width-relative:page;mso-height-relative:page;" coordsize="0,203" o:gfxdata="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OGASvcAAAADQEAAA8AAAAAAAAAAQAg&#10;AAAAIgAAAGRycy9kb3ducmV2LnhtbFBLAQIUABQAAAAIAIdO4kBLD1KptQIAAPYGAAAOAAAAAAAA&#10;AAEAIAAAACsBAABkcnMvZTJvRG9jLnhtbFBLBQYAAAAABgAGAFkBAABSBgAAAAA=&#10;">
                      <v:rect id="1051" o:spid="_x0000_s1026" o:spt="1" style="position:absolute;left:4551;top:52615;height:1175;width:8546;" fillcolor="#D8D8D8" filled="t" stroked="f" coordsize="21600,21600" o:gfxdata="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2UDvQAA&#10;ANsAAAAPAAAAAAAAAAEAIAAAACIAAABkcnMvZG93bnJldi54bWxQSwECFAAUAAAACACHTuJAMy8F&#10;njsAAAA5AAAAEAAAAAAAAAABACAAAAAMAQAAZHJzL3NoYXBleG1sLnhtbFBLBQYAAAAABgAGAFsB&#10;AAC2AwAAAAA=&#10;">
                        <v:fill on="t" focussize="0,0"/>
                        <v:stroke on="f" weight="2pt"/>
                        <v:imagedata o:title=""/>
                      </v:rect>
                      <v:rect id="1052" o:spid="_x0000_s1026" o:spt="1" style="position:absolute;left:4577;top:52890;height:1123;width:8324;v-text-anchor:middle;" fillcolor="#AD002D" filled="t" stroked="t" coordsize="21600,21600" o:gfxdata="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cGKi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b w:val="0"/>
                <w:i w:val="0"/>
                <w:sz w:val="44"/>
                <w:spacing w:val="0"/>
                <w:w w:val="100"/>
                <w:rFonts w:ascii="Times New Roman" w:cs="Times New Roman" w:eastAsia="宋体" w:hAnsi="Times New Roman"/>
                <w:caps w:val="0"/>
              </w:rPr>
            </w:r>
            <w:r>
              <w:rPr>
                <w:szCs w:val="52"/>
                <w:bCs/>
                <w:kern w:val="0"/>
                <w:b w:val="1"/>
                <w:i w:val="0"/>
                <w:color w:val="000000"/>
                <w:sz w:val="52"/>
                <w:spacing w:val="0"/>
                <w:w w:val="100"/>
                <w:rFonts w:ascii="宋体" w:cs="宋体" w:hAnsi="宋体" w:hint="eastAsia"/>
                <w:caps w:val="0"/>
              </w:rPr>
              <w:t>支出决算表</w:t>
            </w:r>
          </w:p>
        </w:tc>
      </w:tr>
      <w:tr>
        <w:trPr>
          <w:trHeight w:val="1093" w:hRule="atLeast"/>
        </w:trPr>
        <w:tblPrEx>
          <w:tblCellMar>
            <w:top w:w="0" w:type="dxa"/>
            <w:left w:w="0" w:type="dxa"/>
            <w:bottom w:w="0" w:type="dxa"/>
            <w:right w:w="0" w:type="dxa"/>
          </w:tblCellMar>
        </w:tblPrEx>
        <w:tc>
          <w:tcPr>
            <w:tcW w:w="1242"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56"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57"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782"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307"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308"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2746"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spacing w:before="0" w:beforeAutospacing="0" w:after="160" w:afterAutospacing="0" w:lineRule="auto" w:line="480"/>
              <w:rPr>
                <w:szCs w:val="20"/>
                <w:b w:val="0"/>
                <w:i w:val="0"/>
                <w:color w:val="000000"/>
                <w:sz w:val="20"/>
                <w:spacing w:val="0"/>
                <w:w w:val="100"/>
                <w:rFonts w:ascii="宋体" w:cs="宋体" w:hAnsi="宋体"/>
                <w:caps w:val="0"/>
              </w:rPr>
              <w:snapToGrid/>
              <w:textAlignment w:val="bottom"/>
            </w:pPr>
            <w:r>
              <w:rPr>
                <w:szCs w:val="20"/>
                <w:kern w:val="0"/>
                <w:b w:val="0"/>
                <w:i w:val="0"/>
                <w:color w:val="000000"/>
                <w:sz w:val="20"/>
                <w:spacing w:val="0"/>
                <w:w w:val="100"/>
                <w:rFonts w:ascii="宋体" w:cs="宋体" w:hAnsi="宋体" w:hint="eastAsia"/>
                <w:caps w:val="0"/>
              </w:rPr>
              <w:t>公开03表</w:t>
            </w:r>
          </w:p>
        </w:tc>
      </w:tr>
      <w:tr>
        <w:trPr>
          <w:trHeight w:val="1093" w:hRule="atLeast"/>
        </w:trPr>
        <w:tblPrEx>
          <w:tblCellMar>
            <w:top w:w="0" w:type="dxa"/>
            <w:left w:w="0" w:type="dxa"/>
            <w:bottom w:w="0" w:type="dxa"/>
            <w:right w:w="0" w:type="dxa"/>
          </w:tblCellMar>
        </w:tblPrEx>
        <w:tc>
          <w:tcPr>
            <w:tcW w:w="5952" w:type="dxa"/>
            <w:gridSpan w:val="6"/>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szCs w:val="20"/>
                <w:kern w:val="0"/>
                <w:b w:val="0"/>
                <w:i w:val="0"/>
                <w:color w:val="000000"/>
                <w:sz w:val="20"/>
                <w:spacing w:val="0"/>
                <w:w w:val="100"/>
                <w:rFonts w:ascii="宋体" w:cs="宋体" w:hAnsi="宋体" w:hint="eastAsia"/>
                <w:caps w:val="0"/>
              </w:rPr>
              <w:t>部门：唐山市曹妃甸区图书馆</w:t>
            </w:r>
          </w:p>
        </w:tc>
        <w:tc>
          <w:tcPr>
            <w:tcW w:w="2746"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spacing w:before="0" w:beforeAutospacing="0" w:after="160" w:afterAutospacing="0" w:lineRule="auto" w:line="480"/>
              <w:rPr>
                <w:szCs w:val="20"/>
                <w:b w:val="0"/>
                <w:i w:val="0"/>
                <w:color w:val="000000"/>
                <w:sz w:val="20"/>
                <w:spacing w:val="0"/>
                <w:w w:val="100"/>
                <w:rFonts w:ascii="宋体" w:cs="宋体" w:hAnsi="宋体"/>
                <w:caps w:val="0"/>
              </w:rPr>
              <w:snapToGrid/>
              <w:textAlignment w:val="bottom"/>
            </w:pPr>
            <w:r>
              <w:rPr>
                <w:szCs w:val="20"/>
                <w:kern w:val="0"/>
                <w:b w:val="0"/>
                <w:i w:val="0"/>
                <w:color w:val="000000"/>
                <w:sz w:val="20"/>
                <w:spacing w:val="0"/>
                <w:w w:val="100"/>
                <w:rFonts w:ascii="宋体" w:cs="宋体" w:hAnsi="宋体" w:hint="eastAsia"/>
                <w:caps w:val="0"/>
              </w:rPr>
              <w:t>金额单位：万元</w:t>
            </w:r>
          </w:p>
        </w:tc>
      </w:tr>
      <w:tr>
        <w:trPr>
          <w:trHeight w:val="669" w:hRule="atLeast"/>
        </w:trPr>
        <w:tblPrEx>
          <w:tblCellMar>
            <w:top w:w="0" w:type="dxa"/>
            <w:left w:w="0" w:type="dxa"/>
            <w:bottom w:w="0" w:type="dxa"/>
            <w:right w:w="0" w:type="dxa"/>
          </w:tblCellMar>
        </w:tblPrEx>
        <w:tc>
          <w:tcPr>
            <w:tcW w:w="3337" w:type="dxa"/>
            <w:gridSpan w:val="4"/>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项目</w:t>
            </w:r>
          </w:p>
        </w:tc>
        <w:tc>
          <w:tcPr>
            <w:tcW w:w="1307"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本年支出合计</w:t>
            </w:r>
          </w:p>
        </w:tc>
        <w:tc>
          <w:tcPr>
            <w:tcW w:w="1308"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基本支出</w:t>
            </w:r>
          </w:p>
        </w:tc>
        <w:tc>
          <w:tcPr>
            <w:tcW w:w="1095"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项目支出</w:t>
            </w:r>
          </w:p>
        </w:tc>
        <w:tc>
          <w:tcPr>
            <w:tcW w:w="474"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上缴上级支出</w:t>
            </w:r>
          </w:p>
        </w:tc>
        <w:tc>
          <w:tcPr>
            <w:tcW w:w="474"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经营支出</w:t>
            </w:r>
          </w:p>
        </w:tc>
        <w:tc>
          <w:tcPr>
            <w:tcW w:w="703"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对附属单位补助支出</w:t>
            </w:r>
          </w:p>
        </w:tc>
      </w:tr>
      <w:tr>
        <w:trPr>
          <w:trHeight w:val="784" w:hRule="atLeast"/>
        </w:trPr>
        <w:tblPrEx>
          <w:tblCellMar>
            <w:top w:w="0" w:type="dxa"/>
            <w:left w:w="0" w:type="dxa"/>
            <w:bottom w:w="0" w:type="dxa"/>
            <w:right w:w="0" w:type="dxa"/>
          </w:tblCellMar>
        </w:tblPrEx>
        <w:tc>
          <w:tcPr>
            <w:tcW w:w="1555" w:type="dxa"/>
            <w:gridSpan w:val="3"/>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功能分类科目编码</w:t>
            </w:r>
          </w:p>
        </w:tc>
        <w:tc>
          <w:tcPr>
            <w:tcW w:w="1782" w:type="dxa"/>
            <w:vMerge w:val="restar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科目名称</w:t>
            </w:r>
          </w:p>
        </w:tc>
        <w:tc>
          <w:tcPr>
            <w:tcW w:w="1307"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08"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095"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703"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r>
      <w:tr>
        <w:trPr>
          <w:trHeight w:val="784" w:hRule="atLeast"/>
        </w:trPr>
        <w:tblPrEx>
          <w:tblCellMar>
            <w:top w:w="0" w:type="dxa"/>
            <w:left w:w="0" w:type="dxa"/>
            <w:bottom w:w="0" w:type="dxa"/>
            <w:right w:w="0" w:type="dxa"/>
          </w:tblCellMar>
        </w:tblPrEx>
        <w:tc>
          <w:tcPr>
            <w:tcW w:w="1555" w:type="dxa"/>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782" w:type="dxa"/>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07"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08"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095"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703"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r>
      <w:tr>
        <w:trPr>
          <w:trHeight w:val="1507" w:hRule="atLeast"/>
        </w:trPr>
        <w:tblPrEx>
          <w:tblCellMar>
            <w:top w:w="0" w:type="dxa"/>
            <w:left w:w="0" w:type="dxa"/>
            <w:bottom w:w="0" w:type="dxa"/>
            <w:right w:w="0" w:type="dxa"/>
          </w:tblCellMar>
        </w:tblPrEx>
        <w:tc>
          <w:tcPr>
            <w:tcW w:w="1555" w:type="dxa"/>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782" w:type="dxa"/>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07"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308"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095"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703"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r>
      <w:tr>
        <w:trPr>
          <w:trHeight w:val="669" w:hRule="atLeast"/>
        </w:trPr>
        <w:tblPrEx>
          <w:tblCellMar>
            <w:top w:w="0" w:type="dxa"/>
            <w:left w:w="0" w:type="dxa"/>
            <w:bottom w:w="0" w:type="dxa"/>
            <w:right w:w="0" w:type="dxa"/>
          </w:tblCellMar>
        </w:tblPrEx>
        <w:tc>
          <w:tcPr>
            <w:tcW w:w="3337" w:type="dxa"/>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栏次</w:t>
            </w:r>
          </w:p>
        </w:tc>
        <w:tc>
          <w:tcPr>
            <w:tcW w:w="1307"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w:t>
            </w:r>
          </w:p>
        </w:tc>
        <w:tc>
          <w:tcPr>
            <w:tcW w:w="1308"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w:t>
            </w:r>
          </w:p>
        </w:tc>
        <w:tc>
          <w:tcPr>
            <w:tcW w:w="1095"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3</w:t>
            </w:r>
          </w:p>
        </w:tc>
        <w:tc>
          <w:tcPr>
            <w:tcW w:w="474"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4</w:t>
            </w:r>
          </w:p>
        </w:tc>
        <w:tc>
          <w:tcPr>
            <w:tcW w:w="474"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5</w:t>
            </w:r>
          </w:p>
        </w:tc>
        <w:tc>
          <w:tcPr>
            <w:tcW w:w="703"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6</w:t>
            </w:r>
          </w:p>
        </w:tc>
      </w:tr>
      <w:tr>
        <w:trPr>
          <w:trHeight w:val="1185" w:hRule="atLeast"/>
        </w:trPr>
        <w:tblPrEx>
          <w:tblCellMar>
            <w:top w:w="0" w:type="dxa"/>
            <w:left w:w="0" w:type="dxa"/>
            <w:bottom w:w="0" w:type="dxa"/>
            <w:right w:w="0" w:type="dxa"/>
          </w:tblCellMar>
        </w:tblPrEx>
        <w:tc>
          <w:tcPr>
            <w:tcW w:w="3337" w:type="dxa"/>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合计</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254.16</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223.42</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30.73</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0.00</w:t>
            </w:r>
          </w:p>
        </w:tc>
      </w:tr>
      <w:tr>
        <w:trPr>
          <w:trHeight w:val="1185"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文化体育与传媒支出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209.64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178.91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30.73</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669"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20701</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文化</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200.68</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178.91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21.77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669"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2070104</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图书馆</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200.68</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178.91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21.77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1185"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20799</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其他文化体育与传媒支出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8.96</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8.96</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1185"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2079999</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其他文化体育与传媒支出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8.96</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8.96</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1185"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社会保障和就业支出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18.81</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18.81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1185"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20805</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行政事业单位离退休</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18.81</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18.81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1701"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2080505</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机关事业单位基本养老保险缴费支出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14.17</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b w:val="0"/>
                <w:i w:val="0"/>
                <w:color w:val="000000"/>
                <w:sz w:val="22"/>
                <w:spacing w:val="0"/>
                <w:w w:val="100"/>
                <w:rFonts w:ascii="宋体" w:cs="宋体" w:hAnsi="宋体" w:hint="eastAsia"/>
                <w:caps w:val="0"/>
              </w:rPr>
              <w:t>14.17</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1185"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2080506</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机关事业单位职业年金缴费支出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4.64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4.64</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1185"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医疗卫生与计划生育支出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669"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21011</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行政事业单位医疗</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669"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2101102</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事业单位医疗</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b w:val="0"/>
                <w:i w:val="0"/>
                <w:color w:val="000000"/>
                <w:sz w:val="22"/>
                <w:spacing w:val="0"/>
                <w:w w:val="100"/>
                <w:rFonts w:ascii="宋体" w:cs="宋体" w:hAnsi="宋体" w:hint="eastAsia"/>
                <w:caps w:val="0"/>
              </w:rPr>
              <w:t>5.35</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b w:val="0"/>
                <w:i w:val="0"/>
                <w:color w:val="000000"/>
                <w:sz w:val="22"/>
                <w:spacing w:val="0"/>
                <w:w w:val="100"/>
                <w:rFonts w:ascii="宋体" w:cs="宋体" w:hAnsi="宋体" w:hint="eastAsia"/>
                <w:caps w:val="0"/>
              </w:rPr>
              <w:t>5.35</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669"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2101103</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公务员医疗补助</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11.52</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11.52</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669"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221</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住房保障支出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669"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22102</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住房改革支出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669" w:hRule="atLeast"/>
        </w:trPr>
        <w:tblPrEx>
          <w:tblCellMar>
            <w:top w:w="0" w:type="dxa"/>
            <w:left w:w="0" w:type="dxa"/>
            <w:bottom w:w="0" w:type="dxa"/>
            <w:right w:w="0" w:type="dxa"/>
          </w:tblCellMar>
        </w:tblPrEx>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2210201</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住房公积金</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669" w:hRule="atLeast"/>
        </w:trPr>
        <w:tblPrEx>
          <w:tblCellMar>
            <w:top w:w="0" w:type="dxa"/>
            <w:left w:w="0" w:type="dxa"/>
            <w:bottom w:w="0" w:type="dxa"/>
            <w:right w:w="0" w:type="dxa"/>
          </w:tblCellMar>
        </w:tblPrEx>
        <w:tc>
          <w:tcPr>
            <w:tcW w:w="8698"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注：本表反映部门本年度各项支出情况。</w:t>
            </w:r>
          </w:p>
        </w:tc>
      </w:tr>
    </w:tbl>
    <w:p>
      <w:pPr>
        <w:widowControl/>
        <w:jc w:val="left"/>
        <w:spacing w:before="0" w:beforeAutospacing="0" w:after="0" w:afterAutospacing="0" w:line="560" w:lineRule="exact"/>
        <w:rPr>
          <w:szCs w:val="28"/>
          <w:b w:val="1"/>
          <w:i w:val="0"/>
          <w:sz w:val="28"/>
          <w:spacing w:val="0"/>
          <w:w w:val="100"/>
          <w:highlight w:val="yellow"/>
          <w:rFonts w:ascii="仿宋_GB2312" w:eastAsia="仿宋_GB2312" w:hAnsi="宋体"/>
          <w:caps w:val="0"/>
        </w:rPr>
        <w:snapToGrid/>
        <w:ind w:firstLine="562" w:firstLineChars="200"/>
        <w:textAlignment w:val="baseline"/>
        <w:sectPr>
          <w:pgSz w:w="11906" w:h="16838"/>
          <w:pgMar w:top="2098" w:right="1474" w:bottom="1984" w:left="1588" w:header="851" w:footer="992" w:gutter="0"/>
          <w:cols w:space="0" w:num="1"/>
          <w:docGrid w:type="lines" w:linePitch="312" w:charSpace="0"/>
        </w:sectPr>
      </w:pPr>
      <w:r>
        <w:rPr>
          <w:b w:val="1"/>
          <w:i w:val="0"/>
          <w:sz w:val="28"/>
          <w:spacing w:val="0"/>
          <w:w w:val="100"/>
          <w:highlight w:val="yellow"/>
          <w:rFonts w:ascii="仿宋_GB2312" w:eastAsia="仿宋_GB2312" w:hAnsi="宋体"/>
          <w:caps w:val="0"/>
        </w:rPr>
        <w:t/>
      </w: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rPr>
          <w:trHeight w:val="152" w:hRule="atLeast"/>
        </w:trPr>
        <w:tblPrEx>
          <w:tblCellMar>
            <w:top w:w="0" w:type="dxa"/>
            <w:left w:w="0" w:type="dxa"/>
            <w:bottom w:w="0" w:type="dxa"/>
            <w:right w:w="0" w:type="dxa"/>
          </w:tblCellMar>
        </w:tblPrEx>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40"/>
                <w:b w:val="0"/>
                <w:i w:val="0"/>
                <w:color w:val="000000"/>
                <w:sz w:val="40"/>
                <w:spacing w:val="0"/>
                <w:w w:val="100"/>
                <w:rFonts w:ascii="黑体" w:cs="黑体" w:eastAsia="黑体" w:hAnsi="宋体"/>
                <w:caps w:val="0"/>
              </w:rPr>
              <w:snapToGrid/>
              <w:textAlignment w:val="center"/>
            </w:pPr>
            <w:r>
              <w:rPr>
                <w:szCs w:val="40"/>
                <w:kern w:val="0"/>
                <w:b w:val="0"/>
                <w:i w:val="0"/>
                <w:color w:val="000000"/>
                <w:sz w:val="40"/>
                <w:spacing w:val="0"/>
                <w:w w:val="100"/>
                <w:rFonts w:ascii="黑体" w:cs="黑体" w:eastAsia="黑体" w:hAnsi="宋体" w:hint="eastAsia"/>
                <w:caps w:val="0"/>
              </w:rPr>
              <w:t>财政拨款收入支出决</w:t>
            </w:r>
            <w:r>
              <mc:AlternateContent>
                <mc:Choice Requires="wpg">
                  <w:drawing>
                    <wp:anchor distT="0" distB="0" distL="114300" distR="114300" simplePos="0" relativeHeight="251673600"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29" name="1050"/>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27" name="1051"/>
                              <wps:cNvSpPr/>
                              <wps:spPr>
                                <a:xfrm>
                                  <a:off x="4551" y="52615"/>
                                  <a:ext cx="8546" cy="1175"/>
                                </a:xfrm>
                                <a:prstGeom prst="rect">
                                  <a:avLst/>
                                </a:prstGeom>
                                <a:solidFill>
                                  <a:srgbClr val="D8D8D8"/>
                                </a:solidFill>
                                <a:ln w="25400">
                                  <a:noFill/>
                                </a:ln>
                              </wps:spPr>
                              <wps:bodyPr upright="1"/>
                            </wps:wsp>
                            <wps:wsp>
                              <wps:cNvPr id="28" name="1052"/>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50" o:spid="_x0000_s1026" o:spt="203" style="position:absolute;left:0pt;margin-left:-80.9pt;margin-top:-81.1pt;height:41.2pt;width:243.2pt;mso-position-vertical-relative:page;z-index:251673600;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cmlLK3AAAAA0BAAAPAAAAAAAAAAEAIAAAACIAAABkcnMvZG93bnJl&#10;di54bWxQSwECFAAUAAAACACHTuJA0VzsM6QCAADxBgAADgAAAAAAAAABACAAAAArAQAAZHJzL2Uy&#10;b0RvYy54bWxQSwUGAAAAAAYABgBZAQAAQQYAAAAA&#10;">
                      <v:rect id="1051" o:spid="_x0000_s1026" o:spt="1" style="position:absolute;left:4551;top:52615;height:1175;width:8546;" fillcolor="#D8D8D8" filled="t" stroked="f" coordsize="21600,21600" o:gfxdata="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ft0vQAA&#10;ANsAAAAPAAAAAAAAAAEAIAAAACIAAABkcnMvZG93bnJldi54bWxQSwECFAAUAAAACACHTuJAMy8F&#10;njsAAAA5AAAAEAAAAAAAAAABACAAAAAMAQAAZHJzL3NoYXBleG1sLnhtbFBLBQYAAAAABgAGAFsB&#10;AAC2AwAAAAA=&#10;">
                        <v:fill on="t" focussize="0,0"/>
                        <v:stroke on="f" weight="2pt"/>
                        <v:imagedata o:title=""/>
                      </v:rect>
                      <v:rect id="1052" o:spid="_x0000_s1026" o:spt="1" style="position:absolute;left:4577;top:52890;height:1123;width:8324;v-text-anchor:middle;" fillcolor="#AD002D" filled="t" stroked="t" coordsize="21600,21600" o:gfxdata="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dtza5AAAA2wAA&#10;AA8AAAAAAAAAAQAgAAAAIgAAAGRycy9kb3ducmV2LnhtbFBLAQIUABQAAAAIAIdO4kAzLwWeOwAA&#10;ADkAAAAQAAAAAAAAAAEAIAAAAAgBAABkcnMvc2hhcGV4bWwueG1sUEsFBgAAAAAGAAYAWwEAALID&#10;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b w:val="0"/>
                <w:i w:val="0"/>
                <w:sz w:val="44"/>
                <w:spacing w:val="0"/>
                <w:w w:val="100"/>
                <w:rFonts w:ascii="Times New Roman" w:cs="Times New Roman" w:eastAsia="宋体" w:hAnsi="Times New Roman"/>
                <w:caps w:val="0"/>
              </w:rPr>
            </w:r>
            <w:r>
              <w:rPr>
                <w:szCs w:val="40"/>
                <w:kern w:val="0"/>
                <w:b w:val="0"/>
                <w:i w:val="0"/>
                <w:color w:val="000000"/>
                <w:sz w:val="40"/>
                <w:spacing w:val="0"/>
                <w:w w:val="100"/>
                <w:rFonts w:ascii="黑体" w:cs="黑体" w:eastAsia="黑体" w:hAnsi="宋体" w:hint="eastAsia"/>
                <w:caps w:val="0"/>
              </w:rPr>
              <w:t>算总表</w:t>
            </w:r>
          </w:p>
        </w:tc>
      </w:tr>
      <w:tr>
        <w:trPr>
          <w:trHeight w:val="90" w:hRule="atLeast"/>
        </w:trPr>
        <w:tblPrEx>
          <w:tblCellMar>
            <w:top w:w="0" w:type="dxa"/>
            <w:left w:w="0" w:type="dxa"/>
            <w:bottom w:w="0" w:type="dxa"/>
            <w:right w:w="0" w:type="dxa"/>
          </w:tblCellMar>
        </w:tblPrEx>
        <w:tc>
          <w:tcPr>
            <w:tcW w:w="1717"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atLeas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atLeas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atLeas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atLeas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atLeas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atLeas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atLeas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公开04表</w:t>
            </w:r>
          </w:p>
        </w:tc>
      </w:tr>
      <w:tr>
        <w:trPr>
          <w:trHeight w:val="152" w:hRule="atLeast"/>
        </w:trPr>
        <w:tblPrEx>
          <w:tblCellMar>
            <w:top w:w="0" w:type="dxa"/>
            <w:left w:w="0" w:type="dxa"/>
            <w:bottom w:w="0" w:type="dxa"/>
            <w:right w:w="0" w:type="dxa"/>
          </w:tblCellMar>
        </w:tblPrEx>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240" w:lineRule="atLeast"/>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金额单位：万元</w:t>
            </w:r>
          </w:p>
        </w:tc>
      </w:tr>
      <w:tr>
        <w:trPr>
          <w:trHeight w:val="90" w:hRule="atLeast"/>
        </w:trPr>
        <w:tblPrEx>
          <w:tblCellMar>
            <w:top w:w="0" w:type="dxa"/>
            <w:left w:w="0" w:type="dxa"/>
            <w:bottom w:w="0" w:type="dxa"/>
            <w:right w:w="0" w:type="dxa"/>
          </w:tblCellMar>
        </w:tblPrEx>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支     出</w:t>
            </w:r>
          </w:p>
        </w:tc>
      </w:tr>
      <w:tr>
        <w:trPr>
          <w:trHeight w:val="17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政府性基金预算财政拨款</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w:t>
            </w:r>
          </w:p>
        </w:tc>
      </w:tr>
      <w:tr>
        <w:trPr>
          <w:trHeight w:val="12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250.59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12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209.64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209.64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18.81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18.81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6"/>
                <w:kern w:val="0"/>
                <w:b w:val="0"/>
                <w:i w:val="0"/>
                <w:color w:val="000000"/>
                <w:sz w:val="16"/>
                <w:spacing w:val="0"/>
                <w:w w:val="100"/>
                <w:rFonts w:ascii="宋体" w:cs="宋体" w:hAnsi="宋体" w:hint="eastAsia"/>
                <w:caps w:val="0"/>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16.87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20"/>
                <w:b w:val="0"/>
                <w:i w:val="0"/>
                <w:color w:val="000000"/>
                <w:sz w:val="20"/>
                <w:spacing w:val="0"/>
                <w:w w:val="100"/>
                <w:rFonts w:ascii="宋体" w:cs="宋体" w:hAnsi="宋体" w:hint="eastAsia"/>
                <w:caps w:val="0"/>
              </w:rPr>
              <w:t>16.87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8.84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8.84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atLeast"/>
              <w:rPr>
                <w:szCs w:val="18"/>
                <w:b w:val="1"/>
                <w:i w:val="0"/>
                <w:color w:val="000000"/>
                <w:sz w:val="18"/>
                <w:spacing w:val="0"/>
                <w:w w:val="100"/>
                <w:rFonts w:ascii="宋体" w:cs="宋体" w:hAnsi="宋体"/>
                <w:caps w:val="0"/>
              </w:rPr>
              <w:snapToGrid/>
              <w:textAlignment w:val="center"/>
            </w:pPr>
            <w:r>
              <w:rPr>
                <w:szCs w:val="18"/>
                <w:kern w:val="0"/>
                <w:b w:val="1"/>
                <w:i w:val="0"/>
                <w:color w:val="000000"/>
                <w:sz w:val="18"/>
                <w:spacing w:val="0"/>
                <w:w w:val="100"/>
                <w:rFonts w:ascii="宋体" w:cs="宋体" w:hAnsi="宋体" w:hint="eastAsia"/>
                <w:caps w:val="0"/>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250.59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1"/>
                <w:i w:val="0"/>
                <w:color w:val="000000"/>
                <w:sz w:val="18"/>
                <w:spacing w:val="0"/>
                <w:w w:val="100"/>
                <w:rFonts w:ascii="宋体" w:cs="宋体" w:hAnsi="宋体"/>
                <w:caps w:val="0"/>
              </w:rPr>
              <w:snapToGrid/>
              <w:textAlignment w:val="center"/>
            </w:pPr>
            <w:r>
              <w:rPr>
                <w:szCs w:val="18"/>
                <w:kern w:val="0"/>
                <w:b w:val="1"/>
                <w:i w:val="0"/>
                <w:color w:val="000000"/>
                <w:sz w:val="18"/>
                <w:spacing w:val="0"/>
                <w:w w:val="100"/>
                <w:rFonts w:ascii="宋体" w:cs="宋体" w:hAnsi="宋体" w:hint="eastAsia"/>
                <w:caps w:val="0"/>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254.16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254.16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12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8.02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4.45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4.45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12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8.02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12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00" w:lineRule="exac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90" w:hRule="atLeast"/>
        </w:trPr>
        <w:tblPrEx>
          <w:tblCellMar>
            <w:top w:w="0" w:type="dxa"/>
            <w:left w:w="0" w:type="dxa"/>
            <w:bottom w:w="0" w:type="dxa"/>
            <w:right w:w="0" w:type="dxa"/>
          </w:tblCellMar>
        </w:tblPrEx>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240" w:lineRule="atLeast"/>
              <w:rPr>
                <w:szCs w:val="18"/>
                <w:b w:val="1"/>
                <w:i w:val="0"/>
                <w:color w:val="000000"/>
                <w:sz w:val="18"/>
                <w:spacing w:val="0"/>
                <w:w w:val="100"/>
                <w:rFonts w:ascii="宋体" w:cs="宋体" w:hAnsi="宋体"/>
                <w:caps w:val="0"/>
              </w:rPr>
              <w:snapToGrid/>
              <w:textAlignment w:val="center"/>
            </w:pPr>
            <w:r>
              <w:rPr>
                <w:szCs w:val="18"/>
                <w:kern w:val="0"/>
                <w:b w:val="1"/>
                <w:i w:val="0"/>
                <w:color w:val="000000"/>
                <w:sz w:val="18"/>
                <w:spacing w:val="0"/>
                <w:w w:val="100"/>
                <w:rFonts w:ascii="宋体" w:cs="宋体" w:hAnsi="宋体" w:hint="eastAsia"/>
                <w:caps w:val="0"/>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258.61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1"/>
                <w:i w:val="0"/>
                <w:color w:val="000000"/>
                <w:sz w:val="18"/>
                <w:spacing w:val="0"/>
                <w:w w:val="100"/>
                <w:rFonts w:ascii="宋体" w:cs="宋体" w:hAnsi="宋体"/>
                <w:caps w:val="0"/>
              </w:rPr>
              <w:snapToGrid/>
              <w:textAlignment w:val="center"/>
            </w:pPr>
            <w:r>
              <w:rPr>
                <w:szCs w:val="18"/>
                <w:kern w:val="0"/>
                <w:b w:val="1"/>
                <w:i w:val="0"/>
                <w:color w:val="000000"/>
                <w:sz w:val="18"/>
                <w:spacing w:val="0"/>
                <w:w w:val="100"/>
                <w:rFonts w:ascii="宋体" w:cs="宋体" w:hAnsi="宋体" w:hint="eastAsia"/>
                <w:caps w:val="0"/>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258.61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szCs w:val="18"/>
                <w:b w:val="0"/>
                <w:i w:val="0"/>
                <w:color w:val="000000"/>
                <w:sz w:val="18"/>
                <w:spacing w:val="0"/>
                <w:w w:val="100"/>
                <w:rFonts w:ascii="宋体" w:cs="宋体" w:hAnsi="宋体" w:hint="eastAsia"/>
                <w:caps w:val="0"/>
              </w:rPr>
              <w:t>258.61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240" w:lineRule="atLeast"/>
              <w:rPr>
                <w:szCs w:val="18"/>
                <w:b w:val="0"/>
                <w:i w:val="0"/>
                <w:color w:val="000000"/>
                <w:sz w:val="18"/>
                <w:spacing w:val="0"/>
                <w:w w:val="100"/>
                <w:rFonts w:ascii="宋体" w:cs="宋体" w:hAnsi="宋体"/>
                <w:caps w:val="0"/>
              </w:rPr>
              <w:snapToGrid/>
              <w:textAlignment w:val="baseline"/>
            </w:pPr>
            <w:r>
              <w:rPr>
                <w:b w:val="0"/>
                <w:i w:val="0"/>
                <w:color w:val="000000"/>
                <w:sz w:val="18"/>
                <w:spacing w:val="0"/>
                <w:w w:val="100"/>
                <w:rFonts w:ascii="宋体" w:cs="宋体" w:hAnsi="宋体"/>
                <w:caps w:val="0"/>
              </w:rPr>
              <w:t/>
            </w:r>
          </w:p>
        </w:tc>
      </w:tr>
      <w:tr>
        <w:trPr>
          <w:trHeight w:val="155" w:hRule="atLeast"/>
        </w:trPr>
        <w:tblPrEx>
          <w:tblCellMar>
            <w:top w:w="0" w:type="dxa"/>
            <w:left w:w="0" w:type="dxa"/>
            <w:bottom w:w="0" w:type="dxa"/>
            <w:right w:w="0" w:type="dxa"/>
          </w:tblCellMar>
        </w:tblPrEx>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240" w:lineRule="atLeast"/>
              <w:rPr>
                <w:szCs w:val="18"/>
                <w:b w:val="0"/>
                <w:i w:val="0"/>
                <w:color w:val="000000"/>
                <w:sz w:val="18"/>
                <w:spacing w:val="0"/>
                <w:w w:val="100"/>
                <w:rFonts w:ascii="宋体" w:cs="宋体" w:hAnsi="宋体"/>
                <w:caps w:val="0"/>
              </w:rPr>
              <w:snapToGrid/>
              <w:textAlignment w:val="center"/>
            </w:pPr>
            <w:r>
              <w:rPr>
                <w:szCs w:val="18"/>
                <w:kern w:val="0"/>
                <w:b w:val="0"/>
                <w:i w:val="0"/>
                <w:color w:val="000000"/>
                <w:sz w:val="18"/>
                <w:spacing w:val="0"/>
                <w:w w:val="100"/>
                <w:rFonts w:ascii="宋体" w:cs="宋体" w:hAnsi="宋体" w:hint="eastAsia"/>
                <w:caps w:val="0"/>
              </w:rPr>
              <w:t>注：本表反映部门本年度一般公共预算财政拨款和政府性基金预算财政拨款的总收支和年末结转结余情况。</w:t>
            </w:r>
          </w:p>
        </w:tc>
      </w:tr>
    </w:tbl>
    <w:p>
      <w:pPr>
        <w:widowControl/>
        <w:jc w:val="left"/>
        <w:spacing w:before="0" w:beforeAutospacing="0" w:after="0" w:afterAutospacing="0" w:line="560" w:lineRule="exact"/>
        <w:rPr>
          <w:szCs w:val="28"/>
          <w:b w:val="1"/>
          <w:i w:val="0"/>
          <w:sz w:val="28"/>
          <w:spacing w:val="0"/>
          <w:w w:val="100"/>
          <w:highlight w:val="yellow"/>
          <w:rFonts w:ascii="仿宋_GB2312" w:eastAsia="仿宋_GB2312" w:hAnsi="宋体"/>
          <w:caps w:val="0"/>
        </w:rPr>
        <w:snapToGrid/>
        <w:textAlignment w:val="baseline"/>
        <w:sectPr>
          <w:pgSz w:w="11906" w:h="16838"/>
          <w:pgMar w:top="2098" w:right="1474" w:bottom="1984" w:left="1588" w:header="851" w:footer="992" w:gutter="0"/>
          <w:cols w:space="0" w:num="1"/>
          <w:docGrid w:type="lines" w:linePitch="312" w:charSpace="0"/>
        </w:sectPr>
      </w:pPr>
      <w:r>
        <w:rPr>
          <w:b w:val="1"/>
          <w:i w:val="0"/>
          <w:sz w:val="28"/>
          <w:spacing w:val="0"/>
          <w:w w:val="100"/>
          <w:highlight w:val="yellow"/>
          <w:rFonts w:ascii="仿宋_GB2312" w:eastAsia="仿宋_GB2312" w:hAnsi="宋体"/>
          <w:caps w:val="0"/>
        </w:rPr>
        <w:t/>
      </w:r>
    </w:p>
    <w:tbl>
      <w:tblPr>
        <w:tblStyle w:val="13"/>
        <w:tblW w:w="16065" w:type="dxa"/>
        <w:tblInd w:w="0" w:type="dxa"/>
        <w:tblLayout w:type="fixed"/>
        <w:tblCellMar>
          <w:top w:w="0" w:type="dxa"/>
          <w:left w:w="0" w:type="dxa"/>
          <w:bottom w:w="0" w:type="dxa"/>
          <w:right w:w="0" w:type="dxa"/>
        </w:tblCellMar>
      </w:tblPr>
      <w:tblGrid>
        <w:gridCol w:w="1748"/>
        <w:gridCol w:w="220"/>
        <w:gridCol w:w="219"/>
        <w:gridCol w:w="2506"/>
        <w:gridCol w:w="1496"/>
        <w:gridCol w:w="1495"/>
        <w:gridCol w:w="1496"/>
        <w:gridCol w:w="2295"/>
        <w:gridCol w:w="2295"/>
        <w:gridCol w:w="2295"/>
      </w:tblGrid>
      <w:tr>
        <w:trPr>
          <w:gridAfter w:val="3"/>
          <w:wAfter w:w="6885" w:type="dxa"/>
          <w:trHeight w:val="1927" w:hRule="atLeast"/>
        </w:trPr>
        <w:tblPrEx>
          <w:tblCellMar>
            <w:top w:w="0" w:type="dxa"/>
            <w:left w:w="0" w:type="dxa"/>
            <w:bottom w:w="0" w:type="dxa"/>
            <w:right w:w="0" w:type="dxa"/>
          </w:tblCellMar>
        </w:tblPrEx>
        <w:tc>
          <w:tcPr>
            <w:tcW w:w="9180" w:type="dxa"/>
            <w:gridSpan w:val="7"/>
            <w:tcBorders>
              <w:top w:val="nil"/>
              <w:left w:val="nil"/>
              <w:bottom w:val="nil"/>
              <w:right w:val="nil"/>
            </w:tcBorders>
            <w:shd w:val="clear" w:color="auto" w:fill="auto"/>
            <w:noWrap/>
            <w:tcMar>
              <w:top w:w="15" w:type="dxa"/>
              <w:left w:w="15" w:type="dxa"/>
              <w:right w:w="15" w:type="dxa"/>
            </w:tcMar>
            <w:vAlign w:val="bottom"/>
          </w:tcPr>
          <w:p>
            <w:pPr>
              <w:jc w:val="center"/>
              <w:spacing w:before="0" w:beforeAutospacing="0" w:after="160" w:afterAutospacing="0" w:lineRule="auto" w:line="480"/>
              <w:rPr>
                <w:szCs w:val="52"/>
                <w:bCs/>
                <w:b w:val="1"/>
                <w:i w:val="0"/>
                <w:color w:val="000000"/>
                <w:sz w:val="52"/>
                <w:spacing w:val="0"/>
                <w:w w:val="100"/>
                <w:rFonts w:ascii="Arial" w:cs="Arial" w:hAnsi="Arial"/>
                <w:caps w:val="0"/>
              </w:rPr>
              <w:snapToGrid/>
              <w:textAlignment w:val="baseline"/>
            </w:pPr>
            <w:r>
              <mc:AlternateContent>
                <mc:Choice Requires="wps">
                  <w:drawing>
                    <wp:anchor distT="0" distB="0" distL="114300" distR="114300" simplePos="0" relativeHeight="251693056" behindDoc="0" locked="0" layoutInCell="1" allowOverlap="1">
                      <wp:simplePos x="0" y="0"/>
                      <wp:positionH relativeFrom="column">
                        <wp:posOffset>-989965</wp:posOffset>
                      </wp:positionH>
                      <wp:positionV relativeFrom="paragraph">
                        <wp:posOffset>-925195</wp:posOffset>
                      </wp:positionV>
                      <wp:extent cx="3195320" cy="614045"/>
                      <wp:effectExtent l="12700" t="12700" r="30480" b="20955"/>
                      <wp:wrapNone/>
                      <wp:docPr id="76" name="1058"/>
                      <wp:cNvGraphicFramePr/>
                      <a:graphic xmlns:a="http://schemas.openxmlformats.org/drawingml/2006/main">
                        <a:graphicData uri="http://schemas.microsoft.com/office/word/2010/wordprocessingShape">
                          <wps:wsp>
                            <wps:cNvSpPr/>
                            <wps:spPr>
                              <a:xfrm>
                                <a:off x="0" y="0"/>
                                <a:ext cx="3195320" cy="614045"/>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a:graphicData>
                      </a:graphic>
                    </wp:anchor>
                  </w:drawing>
                </mc:Choice>
                <mc:Fallback>
                  <w:pict>
                    <v:rect id="1058" o:spid="_x0000_s1026" o:spt="1" style="position:absolute;left:0pt;margin-left:-77.95pt;margin-top:-72.85pt;height:48.35pt;width:251.6pt;z-index:251693056;v-text-anchor:middle;mso-width-relative:page;mso-height-relative:page;" fillcolor="#AD002D" filled="t" stroked="t" coordsize="21600,21600" o:gfxdata="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Tqrr9wAAAANAQAADwAAAAAAAAABACAAAAAi&#10;AAAAZHJzL2Rvd25yZXYueG1sUEsBAhQAFAAAAAgAh07iQKzkn7wGAgAAQgQAAA4AAAAAAAAAAQAg&#10;AAAAKwEAAGRycy9lMm9Eb2MueG1sUEsFBgAAAAAGAAYAWQEAAKMF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Pr>
                <w:b w:val="0"/>
                <w:i w:val="0"/>
                <w:sz w:val="40"/>
                <w:spacing w:val="0"/>
                <w:w w:val="100"/>
                <w:rFonts w:ascii="Times New Roman" w:cs="Times New Roman" w:eastAsia="宋体" w:hAnsi="Times New Roman"/>
                <w:caps w:val="0"/>
              </w:rPr>
            </w:r>
            <w:r>
              <w:rPr>
                <w:szCs w:val="52"/>
                <w:bCs/>
                <w:kern w:val="0"/>
                <w:b w:val="1"/>
                <w:i w:val="0"/>
                <w:color w:val="000000"/>
                <w:sz w:val="52"/>
                <w:spacing w:val="0"/>
                <w:w w:val="100"/>
                <w:rFonts w:ascii="宋体" w:cs="宋体" w:hAnsi="宋体" w:hint="eastAsia"/>
                <w:caps w:val="0"/>
              </w:rPr>
              <w:t>一般公共预算财政拨款支出决算表</w:t>
            </w:r>
          </w:p>
        </w:tc>
      </w:tr>
      <w:tr>
        <w:trPr>
          <w:gridAfter w:val="3"/>
          <w:wAfter w:w="6885" w:type="dxa"/>
          <w:trHeight w:val="752" w:hRule="atLeast"/>
        </w:trPr>
        <w:tblPrEx>
          <w:tblCellMar>
            <w:top w:w="0" w:type="dxa"/>
            <w:left w:w="0" w:type="dxa"/>
            <w:bottom w:w="0" w:type="dxa"/>
            <w:right w:w="0" w:type="dxa"/>
          </w:tblCellMar>
        </w:tblPrEx>
        <w:tc>
          <w:tcPr>
            <w:tcW w:w="1748"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220"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219"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2506"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496"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495" w:type="dxa"/>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496" w:type="dxa"/>
            <w:tcBorders>
              <w:top w:val="nil"/>
              <w:left w:val="nil"/>
              <w:bottom w:val="nil"/>
              <w:right w:val="nil"/>
            </w:tcBorders>
            <w:shd w:val="clear" w:color="auto" w:fill="auto"/>
            <w:noWrap/>
            <w:tcMar>
              <w:top w:w="15" w:type="dxa"/>
              <w:left w:w="15" w:type="dxa"/>
              <w:right w:w="15" w:type="dxa"/>
            </w:tcMar>
            <w:vAlign w:val="bottom"/>
          </w:tcPr>
          <w:p>
            <w:pPr>
              <w:widowControl/>
              <w:jc w:val="right"/>
              <w:spacing w:before="0" w:beforeAutospacing="0" w:after="160" w:afterAutospacing="0" w:lineRule="auto" w:line="480"/>
              <w:rPr>
                <w:szCs w:val="20"/>
                <w:b w:val="0"/>
                <w:i w:val="0"/>
                <w:color w:val="000000"/>
                <w:sz w:val="20"/>
                <w:spacing w:val="0"/>
                <w:w w:val="100"/>
                <w:rFonts w:ascii="宋体" w:cs="宋体" w:hAnsi="宋体"/>
                <w:caps w:val="0"/>
              </w:rPr>
              <w:snapToGrid/>
              <w:textAlignment w:val="bottom"/>
            </w:pPr>
            <w:r>
              <w:rPr>
                <w:szCs w:val="20"/>
                <w:kern w:val="0"/>
                <w:b w:val="0"/>
                <w:i w:val="0"/>
                <w:color w:val="000000"/>
                <w:sz w:val="20"/>
                <w:spacing w:val="0"/>
                <w:w w:val="100"/>
                <w:rFonts w:ascii="宋体" w:cs="宋体" w:hAnsi="宋体" w:hint="eastAsia"/>
                <w:caps w:val="0"/>
              </w:rPr>
              <w:t>公开05表</w:t>
            </w:r>
          </w:p>
        </w:tc>
      </w:tr>
      <w:tr>
        <w:trPr>
          <w:gridAfter w:val="3"/>
          <w:wAfter w:w="6885" w:type="dxa"/>
          <w:trHeight w:val="752" w:hRule="atLeast"/>
        </w:trPr>
        <w:tblPrEx>
          <w:tblCellMar>
            <w:top w:w="0" w:type="dxa"/>
            <w:left w:w="0" w:type="dxa"/>
            <w:bottom w:w="0" w:type="dxa"/>
            <w:right w:w="0" w:type="dxa"/>
          </w:tblCellMar>
        </w:tblPrEx>
        <w:tc>
          <w:tcPr>
            <w:tcW w:w="7684" w:type="dxa"/>
            <w:gridSpan w:val="6"/>
            <w:tcBorders>
              <w:top w:val="nil"/>
              <w:left w:val="nil"/>
              <w:bottom w:val="nil"/>
              <w:right w:val="nil"/>
            </w:tcBorders>
            <w:shd w:val="clear" w:color="auto" w:fill="auto"/>
            <w:noWrap/>
            <w:tcMar>
              <w:top w:w="15" w:type="dxa"/>
              <w:left w:w="15" w:type="dxa"/>
              <w:right w:w="15" w:type="dxa"/>
            </w:tcMar>
            <w:vAlign w:val="bottom"/>
          </w:tcPr>
          <w:p>
            <w:pPr>
              <w:jc w:val="both"/>
              <w:spacing w:before="0" w:beforeAutospacing="0" w:after="160" w:afterAutospacing="0" w:lineRule="auto" w:line="480"/>
              <w:rPr>
                <w:szCs w:val="20"/>
                <w:b w:val="0"/>
                <w:i w:val="0"/>
                <w:color w:val="000000"/>
                <w:sz w:val="20"/>
                <w:spacing w:val="0"/>
                <w:w w:val="100"/>
                <w:rFonts w:ascii="Arial" w:cs="Arial" w:hAnsi="Arial"/>
                <w:caps w:val="0"/>
              </w:rPr>
              <w:snapToGrid/>
              <w:textAlignment w:val="baseline"/>
            </w:pPr>
            <w:r>
              <w:rPr>
                <w:szCs w:val="20"/>
                <w:kern w:val="0"/>
                <w:b w:val="0"/>
                <w:i w:val="0"/>
                <w:color w:val="000000"/>
                <w:sz w:val="20"/>
                <w:spacing w:val="0"/>
                <w:w w:val="100"/>
                <w:rFonts w:ascii="宋体" w:cs="宋体" w:hAnsi="宋体" w:hint="eastAsia"/>
                <w:caps w:val="0"/>
              </w:rPr>
              <w:t>部门：唐山市曹妃甸区图书馆</w:t>
            </w:r>
          </w:p>
        </w:tc>
        <w:tc>
          <w:tcPr>
            <w:tcW w:w="1496" w:type="dxa"/>
            <w:tcBorders>
              <w:top w:val="nil"/>
              <w:left w:val="nil"/>
              <w:bottom w:val="nil"/>
              <w:right w:val="nil"/>
            </w:tcBorders>
            <w:shd w:val="clear" w:color="auto" w:fill="auto"/>
            <w:noWrap/>
            <w:tcMar>
              <w:top w:w="15" w:type="dxa"/>
              <w:left w:w="15" w:type="dxa"/>
              <w:right w:w="15" w:type="dxa"/>
            </w:tcMar>
            <w:vAlign w:val="bottom"/>
          </w:tcPr>
          <w:p>
            <w:pPr>
              <w:widowControl/>
              <w:jc w:val="right"/>
              <w:spacing w:before="0" w:beforeAutospacing="0" w:after="160" w:afterAutospacing="0" w:lineRule="auto" w:line="480"/>
              <w:rPr>
                <w:szCs w:val="20"/>
                <w:b w:val="0"/>
                <w:i w:val="0"/>
                <w:color w:val="000000"/>
                <w:sz w:val="20"/>
                <w:spacing w:val="0"/>
                <w:w w:val="100"/>
                <w:rFonts w:ascii="宋体" w:cs="宋体" w:hAnsi="宋体"/>
                <w:caps w:val="0"/>
              </w:rPr>
              <w:snapToGrid/>
              <w:textAlignment w:val="bottom"/>
            </w:pPr>
            <w:r>
              <w:rPr>
                <w:szCs w:val="20"/>
                <w:kern w:val="0"/>
                <w:b w:val="0"/>
                <w:i w:val="0"/>
                <w:color w:val="000000"/>
                <w:sz w:val="20"/>
                <w:spacing w:val="0"/>
                <w:w w:val="100"/>
                <w:rFonts w:ascii="宋体" w:cs="宋体" w:hAnsi="宋体" w:hint="eastAsia"/>
                <w:caps w:val="0"/>
              </w:rPr>
              <w:t>金额单位：万元</w:t>
            </w:r>
          </w:p>
        </w:tc>
      </w:tr>
      <w:tr>
        <w:trPr>
          <w:gridAfter w:val="3"/>
          <w:wAfter w:w="6885" w:type="dxa"/>
          <w:trHeight w:val="762" w:hRule="atLeast"/>
        </w:trPr>
        <w:tblPrEx>
          <w:tblCellMar>
            <w:top w:w="0" w:type="dxa"/>
            <w:left w:w="0" w:type="dxa"/>
            <w:bottom w:w="0" w:type="dxa"/>
            <w:right w:w="0" w:type="dxa"/>
          </w:tblCellMar>
        </w:tblPrEx>
        <w:tc>
          <w:tcPr>
            <w:tcW w:w="4693" w:type="dxa"/>
            <w:gridSpan w:val="4"/>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项目</w:t>
            </w:r>
          </w:p>
        </w:tc>
        <w:tc>
          <w:tcPr>
            <w:tcW w:w="4487" w:type="dxa"/>
            <w:gridSpan w:val="3"/>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本年支出</w:t>
            </w:r>
          </w:p>
        </w:tc>
      </w:tr>
      <w:tr>
        <w:trPr>
          <w:gridAfter w:val="3"/>
          <w:wAfter w:w="6885" w:type="dxa"/>
          <w:trHeight w:val="784" w:hRule="atLeast"/>
        </w:trPr>
        <w:tblPrEx>
          <w:tblCellMar>
            <w:top w:w="0" w:type="dxa"/>
            <w:left w:w="0" w:type="dxa"/>
            <w:bottom w:w="0" w:type="dxa"/>
            <w:right w:w="0" w:type="dxa"/>
          </w:tblCellMar>
        </w:tblPrEx>
        <w:tc>
          <w:tcPr>
            <w:tcW w:w="2187" w:type="dxa"/>
            <w:gridSpan w:val="3"/>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功能分类科目编码</w:t>
            </w:r>
          </w:p>
        </w:tc>
        <w:tc>
          <w:tcPr>
            <w:tcW w:w="2506" w:type="dxa"/>
            <w:vMerge w:val="restar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科目名称</w:t>
            </w:r>
          </w:p>
        </w:tc>
        <w:tc>
          <w:tcPr>
            <w:tcW w:w="1496"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小计</w:t>
            </w:r>
          </w:p>
        </w:tc>
        <w:tc>
          <w:tcPr>
            <w:tcW w:w="1495"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基本支出</w:t>
            </w:r>
          </w:p>
        </w:tc>
        <w:tc>
          <w:tcPr>
            <w:tcW w:w="1496"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项目支出</w:t>
            </w:r>
          </w:p>
        </w:tc>
      </w:tr>
      <w:tr>
        <w:trPr>
          <w:gridAfter w:val="3"/>
          <w:wAfter w:w="6885" w:type="dxa"/>
          <w:trHeight w:val="784" w:hRule="atLeast"/>
        </w:trPr>
        <w:tblPrEx>
          <w:tblCellMar>
            <w:top w:w="0" w:type="dxa"/>
            <w:left w:w="0" w:type="dxa"/>
            <w:bottom w:w="0" w:type="dxa"/>
            <w:right w:w="0" w:type="dxa"/>
          </w:tblCellMar>
        </w:tblPrEx>
        <w:tc>
          <w:tcPr>
            <w:tcW w:w="2187" w:type="dxa"/>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2506" w:type="dxa"/>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49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495"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49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r>
      <w:tr>
        <w:trPr>
          <w:gridAfter w:val="3"/>
          <w:wAfter w:w="6885" w:type="dxa"/>
          <w:trHeight w:val="784" w:hRule="atLeast"/>
        </w:trPr>
        <w:tblPrEx>
          <w:tblCellMar>
            <w:top w:w="0" w:type="dxa"/>
            <w:left w:w="0" w:type="dxa"/>
            <w:bottom w:w="0" w:type="dxa"/>
            <w:right w:w="0" w:type="dxa"/>
          </w:tblCellMar>
        </w:tblPrEx>
        <w:tc>
          <w:tcPr>
            <w:tcW w:w="2187" w:type="dxa"/>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2506" w:type="dxa"/>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49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495"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c>
          <w:tcPr>
            <w:tcW w:w="149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baseline"/>
            </w:pPr>
          </w:p>
        </w:tc>
      </w:tr>
      <w:tr>
        <w:trPr>
          <w:gridAfter w:val="3"/>
          <w:wAfter w:w="6885" w:type="dxa"/>
          <w:trHeight w:val="762" w:hRule="atLeast"/>
        </w:trPr>
        <w:tblPrEx>
          <w:tblCellMar>
            <w:top w:w="0" w:type="dxa"/>
            <w:left w:w="0" w:type="dxa"/>
            <w:bottom w:w="0" w:type="dxa"/>
            <w:right w:w="0" w:type="dxa"/>
          </w:tblCellMar>
        </w:tblPrEx>
        <w:tc>
          <w:tcPr>
            <w:tcW w:w="4693" w:type="dxa"/>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栏次</w:t>
            </w:r>
          </w:p>
        </w:tc>
        <w:tc>
          <w:tcPr>
            <w:tcW w:w="1496"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w:t>
            </w:r>
          </w:p>
        </w:tc>
        <w:tc>
          <w:tcPr>
            <w:tcW w:w="1495"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w:t>
            </w:r>
          </w:p>
        </w:tc>
        <w:tc>
          <w:tcPr>
            <w:tcW w:w="1496"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3</w:t>
            </w:r>
          </w:p>
        </w:tc>
      </w:tr>
      <w:tr>
        <w:trPr>
          <w:trHeight w:val="762" w:hRule="atLeast"/>
        </w:trPr>
        <w:tblPrEx>
          <w:tblCellMar>
            <w:top w:w="0" w:type="dxa"/>
            <w:left w:w="0" w:type="dxa"/>
            <w:bottom w:w="0" w:type="dxa"/>
            <w:right w:w="0" w:type="dxa"/>
          </w:tblCellMar>
        </w:tblPrEx>
        <w:tc>
          <w:tcPr>
            <w:tcW w:w="4693" w:type="dxa"/>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jc w:val="center"/>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合计</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254.16</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223.42</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1"/>
                <w:i w:val="0"/>
                <w:color w:val="000000"/>
                <w:sz w:val="22"/>
                <w:spacing w:val="0"/>
                <w:w w:val="100"/>
                <w:rFonts w:ascii="宋体" w:cs="宋体" w:hAnsi="宋体"/>
                <w:caps w:val="0"/>
              </w:rPr>
              <w:snapToGrid/>
              <w:textAlignment w:val="center"/>
            </w:pPr>
            <w:r>
              <w:rPr>
                <w:szCs w:val="22"/>
                <w:kern w:val="0"/>
                <w:b w:val="1"/>
                <w:i w:val="0"/>
                <w:color w:val="000000"/>
                <w:sz w:val="22"/>
                <w:spacing w:val="0"/>
                <w:w w:val="100"/>
                <w:rFonts w:ascii="宋体" w:cs="宋体" w:hAnsi="宋体" w:hint="eastAsia"/>
                <w:caps w:val="0"/>
              </w:rPr>
              <w:t>30.73</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1"/>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1"/>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1"/>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文化体育与传媒支出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209.64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178.91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30.73</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20701</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文化</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200.68</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178.91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21.77</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2070104</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图书馆</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200.68</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178.91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21.77</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20799</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其他文化体育与传媒支出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8.96</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8.96</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2079999</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其他文化体育与传媒支出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8.96</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8.96</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社会保障和就业支出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18.81</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18.81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20805</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行政事业单位离退休</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18.81</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18.81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2080505</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机关事业单位基本养老保险缴费支出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14.17</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b w:val="0"/>
                <w:i w:val="0"/>
                <w:color w:val="000000"/>
                <w:sz w:val="22"/>
                <w:spacing w:val="0"/>
                <w:w w:val="100"/>
                <w:rFonts w:ascii="宋体" w:cs="宋体" w:hAnsi="宋体" w:hint="eastAsia"/>
                <w:caps w:val="0"/>
              </w:rPr>
              <w:t>14.17</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2080506</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机关事业单位职业年金缴费支出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4.64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4.64</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医疗卫生与计划生育支出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21011</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行政事业单位医疗</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16.87</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2101102</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事业单位医疗</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b w:val="0"/>
                <w:i w:val="0"/>
                <w:color w:val="000000"/>
                <w:sz w:val="22"/>
                <w:spacing w:val="0"/>
                <w:w w:val="100"/>
                <w:rFonts w:ascii="宋体" w:cs="宋体" w:hAnsi="宋体" w:hint="eastAsia"/>
                <w:caps w:val="0"/>
              </w:rPr>
              <w:t>5.35</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b w:val="0"/>
                <w:i w:val="0"/>
                <w:color w:val="000000"/>
                <w:sz w:val="22"/>
                <w:spacing w:val="0"/>
                <w:w w:val="100"/>
                <w:rFonts w:ascii="宋体" w:cs="宋体" w:hAnsi="宋体" w:hint="eastAsia"/>
                <w:caps w:val="0"/>
              </w:rPr>
              <w:t>5.35</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2101103</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公务员医疗补助</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11.52</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11.52</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221</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住房保障支出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62"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22102</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住房改革支出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r>
        <w:trPr>
          <w:trHeight w:val="771" w:hRule="atLeast"/>
        </w:trPr>
        <w:tblPrEx>
          <w:tblCellMar>
            <w:top w:w="0" w:type="dxa"/>
            <w:left w:w="0" w:type="dxa"/>
            <w:bottom w:w="0" w:type="dxa"/>
            <w:right w:w="0" w:type="dxa"/>
          </w:tblCellMar>
        </w:tblPrEx>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2210201</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 xml:space="preserve">  住房公积金</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8.84</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160" w:afterAutospacing="0" w:lineRule="auto" w:line="48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c>
          <w:tcPr>
            <w:tcW w:w="2295" w:type="dxa"/>
            <w:shd w:val="clear" w:color="auto" w:fill="auto"/>
            <w:vAlign w:val="center"/>
          </w:tcPr>
          <w:p>
            <w:pPr>
              <w:widowControl/>
              <w:jc w:val="right"/>
              <w:spacing w:before="0" w:beforeAutospacing="0" w:after="160" w:afterAutospacing="0" w:lineRule="auto" w:line="480"/>
              <w:rPr>
                <w:b w:val="0"/>
                <w:i w:val="0"/>
                <w:sz w:val="20"/>
                <w:spacing w:val="0"/>
                <w:w w:val="100"/>
                <w:caps w:val="0"/>
              </w:rPr>
              <w:snapToGrid/>
              <w:textAlignment w:val="center"/>
            </w:pPr>
            <w:r>
              <w:rPr>
                <w:szCs w:val="22"/>
                <w:kern w:val="0"/>
                <w:b w:val="0"/>
                <w:i w:val="0"/>
                <w:color w:val="000000"/>
                <w:sz w:val="22"/>
                <w:spacing w:val="0"/>
                <w:w w:val="100"/>
                <w:rFonts w:ascii="宋体" w:cs="宋体" w:hAnsi="宋体" w:hint="eastAsia"/>
                <w:caps w:val="0"/>
              </w:rPr>
              <w:t>0.00</w:t>
            </w:r>
          </w:p>
        </w:tc>
      </w:tr>
    </w:tbl>
    <w:p>
      <w:pPr>
        <w:widowControl/>
        <w:jc w:val="left"/>
        <w:spacing w:before="0" w:beforeAutospacing="0" w:after="0" w:afterAutospacing="0" w:line="560" w:lineRule="exact"/>
        <w:rPr>
          <w:szCs w:val="28"/>
          <w:b w:val="1"/>
          <w:i w:val="0"/>
          <w:sz w:val="28"/>
          <w:spacing w:val="0"/>
          <w:w w:val="100"/>
          <w:highlight w:val="yellow"/>
          <w:rFonts w:ascii="仿宋_GB2312" w:eastAsia="仿宋_GB2312" w:hAnsi="宋体"/>
          <w:caps w:val="0"/>
        </w:rPr>
        <w:snapToGrid/>
        <w:textAlignment w:val="baseline"/>
        <w:sectPr>
          <w:pgSz w:w="11906" w:h="16838"/>
          <w:pgMar w:top="2098" w:right="1474" w:bottom="1984" w:left="1588" w:header="851" w:footer="992" w:gutter="0"/>
          <w:cols w:space="0" w:num="1"/>
          <w:docGrid w:type="lines" w:linePitch="312" w:charSpace="0"/>
        </w:sectPr>
      </w:pPr>
      <w:r>
        <w:rPr>
          <w:b w:val="1"/>
          <w:i w:val="0"/>
          <w:sz w:val="28"/>
          <w:spacing w:val="0"/>
          <w:w w:val="100"/>
          <w:highlight w:val="yellow"/>
          <w:rFonts w:ascii="仿宋_GB2312" w:eastAsia="仿宋_GB2312" w:hAnsi="宋体"/>
          <w:caps w:val="0"/>
        </w:rPr>
        <w:t/>
      </w: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rPr>
          <w:trHeight w:val="526" w:hRule="atLeast"/>
          <w:jc w:val="center"/>
        </w:trPr>
        <w:tblPrEx>
          <w:tblCellMar>
            <w:top w:w="0" w:type="dxa"/>
            <w:left w:w="0" w:type="dxa"/>
            <w:bottom w:w="0" w:type="dxa"/>
            <w:right w:w="0" w:type="dxa"/>
          </w:tblCellMar>
        </w:tblPrEx>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40"/>
                <w:b w:val="0"/>
                <w:i w:val="0"/>
                <w:color w:val="000000"/>
                <w:sz w:val="40"/>
                <w:spacing w:val="0"/>
                <w:w w:val="100"/>
                <w:rFonts w:ascii="黑体" w:cs="黑体" w:eastAsia="黑体" w:hAnsi="宋体"/>
                <w:caps w:val="0"/>
              </w:rPr>
              <w:snapToGrid/>
              <w:textAlignment w:val="center"/>
            </w:pPr>
            <w:r>
              <w:rPr>
                <w:szCs w:val="40"/>
                <w:kern w:val="0"/>
                <w:b w:val="0"/>
                <w:i w:val="0"/>
                <w:color w:val="000000"/>
                <w:sz w:val="40"/>
                <w:spacing w:val="0"/>
                <w:w w:val="100"/>
                <w:rFonts w:ascii="黑体" w:cs="黑体" w:eastAsia="黑体" w:hAnsi="宋体" w:hint="eastAsia"/>
                <w:caps w:val="0"/>
              </w:rPr>
              <w:t>一般公共预算财政拨款基本支出决算表</w:t>
            </w:r>
          </w:p>
        </w:tc>
      </w:tr>
      <w:tr>
        <w:trPr>
          <w:trHeight w:val="269" w:hRule="atLeast"/>
          <w:jc w:val="center"/>
        </w:trPr>
        <w:tblPrEx>
          <w:tblCellMar>
            <w:top w:w="0" w:type="dxa"/>
            <w:left w:w="0" w:type="dxa"/>
            <w:bottom w:w="0" w:type="dxa"/>
            <w:right w:w="0" w:type="dxa"/>
          </w:tblCellMar>
        </w:tblPrEx>
        <w:tc>
          <w:tcPr>
            <w:tcW w:w="558"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1597" w:type="dxa"/>
            <w:tcBorders>
              <w:top w:val="nil"/>
              <w:left w:val="nil"/>
              <w:bottom w:val="nil"/>
              <w:right w:val="nil"/>
            </w:tcBorders>
            <w:shd w:val="clear" w:color="auto" w:fill="auto"/>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1763" w:type="dxa"/>
            <w:tcBorders>
              <w:top w:val="nil"/>
              <w:left w:val="nil"/>
              <w:bottom w:val="nil"/>
              <w:right w:val="nil"/>
            </w:tcBorders>
            <w:shd w:val="clear" w:color="auto" w:fill="auto"/>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公开06表</w:t>
            </w:r>
          </w:p>
        </w:tc>
      </w:tr>
      <w:tr>
        <w:trPr>
          <w:trHeight w:val="269" w:hRule="atLeast"/>
          <w:jc w:val="center"/>
        </w:trPr>
        <w:tblPrEx>
          <w:tblCellMar>
            <w:top w:w="0" w:type="dxa"/>
            <w:left w:w="0" w:type="dxa"/>
            <w:bottom w:w="0" w:type="dxa"/>
            <w:right w:w="0" w:type="dxa"/>
          </w:tblCellMar>
        </w:tblPrEx>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部门：</w:t>
            </w:r>
            <w:r>
              <mc:AlternateContent>
                <mc:Choice Requires="wpg">
                  <w:drawing>
                    <wp:anchor distT="0" distB="0" distL="114300" distR="114300" simplePos="0" relativeHeight="251674624" behindDoc="0" locked="0" layoutInCell="1" allowOverlap="1">
                      <wp:simplePos x="0" y="0"/>
                      <wp:positionH relativeFrom="column">
                        <wp:posOffset>-348615</wp:posOffset>
                      </wp:positionH>
                      <wp:positionV relativeFrom="page">
                        <wp:posOffset>-1487805</wp:posOffset>
                      </wp:positionV>
                      <wp:extent cx="3088640" cy="523240"/>
                      <wp:effectExtent l="0" t="0" r="5230495" b="138713210"/>
                      <wp:wrapNone/>
                      <wp:docPr id="32" name="1056"/>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30" name="1057"/>
                              <wps:cNvSpPr/>
                              <wps:spPr>
                                <a:xfrm>
                                  <a:off x="4551" y="52615"/>
                                  <a:ext cx="8546" cy="1175"/>
                                </a:xfrm>
                                <a:prstGeom prst="rect">
                                  <a:avLst/>
                                </a:prstGeom>
                                <a:solidFill>
                                  <a:srgbClr val="D8D8D8"/>
                                </a:solidFill>
                                <a:ln w="25400">
                                  <a:noFill/>
                                </a:ln>
                              </wps:spPr>
                              <wps:bodyPr upright="1"/>
                            </wps:wsp>
                            <wps:wsp>
                              <wps:cNvPr id="31" name="矩形 53"/>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56" o:spid="_x0000_s1026" o:spt="203" style="position:absolute;left:0pt;margin-left:-27.45pt;margin-top:-117.15pt;height:41.2pt;width:243.2pt;mso-position-vertical-relative:page;z-index:251674624;mso-width-relative:page;mso-height-relative:page;" coordsize="0,203" o:gfxdata="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FrA4o3AAAAA0BAAAPAAAAAAAA&#10;AAEAIAAAACIAAABkcnMvZG93bnJldi54bWxQSwECFAAUAAAACACHTuJAYrWoabkCAAD2BgAADgAA&#10;AAAAAAABACAAAAArAQAAZHJzL2Uyb0RvYy54bWxQSwUGAAAAAAYABgBZAQAAVgYAAAAA&#10;">
                      <v:rect id="1057" o:spid="_x0000_s1026" o:spt="1" style="position:absolute;left:4551;top:52615;height:1175;width:8546;" fillcolor="#D8D8D8" filled="t" stroked="f" coordsize="21600,21600" o:gfxdata="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aZ9d25AAAA2wAA&#10;AA8AAAAAAAAAAQAgAAAAIgAAAGRycy9kb3ducmV2LnhtbFBLAQIUABQAAAAIAIdO4kAzLwWeOwAA&#10;ADkAAAAQAAAAAAAAAAEAIAAAAAgBAABkcnMvc2hhcGV4bWwueG1sUEsFBgAAAAAGAAYAWwEAALID&#10;AAAAAA==&#10;">
                        <v:fill on="t" focussize="0,0"/>
                        <v:stroke on="f" weight="2pt"/>
                        <v:imagedata o:title=""/>
                      </v:rect>
                      <v:rect id="矩形 53" o:spid="_x0000_s1026" o:spt="1" style="position:absolute;left:4577;top:52890;height:1123;width:8324;v-text-anchor:middle;" fillcolor="#AD002D" filled="t" stroked="t" coordsize="21600,21600" o:gfxdata="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iHa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b w:val="0"/>
                <w:i w:val="0"/>
                <w:sz w:val="44"/>
                <w:spacing w:val="0"/>
                <w:w w:val="100"/>
                <w:rFonts w:ascii="Times New Roman" w:cs="Times New Roman" w:eastAsia="宋体" w:hAnsi="Times New Roman"/>
                <w:caps w:val="0"/>
              </w:rPr>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金额单位：万元</w:t>
            </w:r>
          </w:p>
        </w:tc>
      </w:tr>
      <w:tr>
        <w:trPr>
          <w:trHeight w:val="277" w:hRule="atLeast"/>
          <w:jc w:val="center"/>
        </w:trPr>
        <w:tblPrEx>
          <w:tblCellMar>
            <w:top w:w="0" w:type="dxa"/>
            <w:left w:w="0" w:type="dxa"/>
            <w:bottom w:w="0" w:type="dxa"/>
            <w:right w:w="0" w:type="dxa"/>
          </w:tblCellMar>
        </w:tblPrEx>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公用经费</w:t>
            </w:r>
          </w:p>
        </w:tc>
      </w:tr>
      <w:tr>
        <w:trPr>
          <w:trHeight w:val="312" w:hRule="atLeast"/>
          <w:jc w:val="center"/>
        </w:trPr>
        <w:tblPrEx>
          <w:tblCellMar>
            <w:top w:w="0" w:type="dxa"/>
            <w:left w:w="0" w:type="dxa"/>
            <w:bottom w:w="0" w:type="dxa"/>
            <w:right w:w="0" w:type="dxa"/>
          </w:tblCellMar>
        </w:tblPrEx>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决算数</w:t>
            </w:r>
          </w:p>
        </w:tc>
      </w:tr>
      <w:tr>
        <w:trPr>
          <w:trHeight w:val="312" w:hRule="atLeast"/>
          <w:jc w:val="center"/>
        </w:trPr>
        <w:tblPrEx>
          <w:tblCellMar>
            <w:top w:w="0" w:type="dxa"/>
            <w:left w:w="0" w:type="dxa"/>
            <w:bottom w:w="0" w:type="dxa"/>
            <w:right w:w="0" w:type="dxa"/>
          </w:tblCellMar>
        </w:tblPrEx>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198.35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10.82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30.26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0.18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87.73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21.12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425"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14.17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4.64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1.47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425"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5.35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425"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11.52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0.96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0.77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8.84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425"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13.76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14.25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0.12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14.25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2.23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2.41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0.75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420"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0.89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425"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425"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238"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425" w:hRule="atLeast"/>
          <w:jc w:val="center"/>
        </w:trPr>
        <w:tblPrEx>
          <w:tblCellMar>
            <w:top w:w="0" w:type="dxa"/>
            <w:left w:w="0" w:type="dxa"/>
            <w:bottom w:w="0" w:type="dxa"/>
            <w:right w:w="0" w:type="dxa"/>
          </w:tblCellMar>
        </w:tblPrEx>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b w:val="0"/>
                <w:i w:val="0"/>
                <w:color w:val="000000"/>
                <w:sz w:val="16"/>
                <w:spacing w:val="0"/>
                <w:w w:val="100"/>
                <w:rFonts w:ascii="宋体" w:cs="宋体" w:hAnsi="宋体"/>
                <w:caps w:val="0"/>
              </w:rPr>
              <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317" w:hRule="atLeast"/>
          <w:jc w:val="center"/>
        </w:trPr>
        <w:tblPrEx>
          <w:tblCellMar>
            <w:top w:w="0" w:type="dxa"/>
            <w:left w:w="0" w:type="dxa"/>
            <w:bottom w:w="0" w:type="dxa"/>
            <w:right w:w="0" w:type="dxa"/>
          </w:tblCellMar>
        </w:tblPrEx>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212.61</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16"/>
                <w:b w:val="0"/>
                <w:i w:val="0"/>
                <w:color w:val="000000"/>
                <w:sz w:val="16"/>
                <w:spacing w:val="0"/>
                <w:w w:val="100"/>
                <w:rFonts w:ascii="宋体" w:cs="宋体" w:hAnsi="宋体"/>
                <w:caps w:val="0"/>
              </w:rPr>
              <w:snapToGrid w:val="0"/>
              <w:textAlignment w:val="center"/>
            </w:pPr>
            <w:r>
              <w:rPr>
                <w:szCs w:val="16"/>
                <w:kern w:val="0"/>
                <w:b w:val="0"/>
                <w:i w:val="0"/>
                <w:color w:val="000000"/>
                <w:sz w:val="16"/>
                <w:spacing w:val="0"/>
                <w:w w:val="100"/>
                <w:rFonts w:ascii="宋体" w:cs="宋体" w:hAnsi="宋体" w:hint="eastAsia"/>
                <w:caps w:val="0"/>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16"/>
                <w:b w:val="0"/>
                <w:i w:val="0"/>
                <w:color w:val="000000"/>
                <w:sz w:val="16"/>
                <w:spacing w:val="0"/>
                <w:w w:val="100"/>
                <w:rFonts w:ascii="宋体" w:cs="宋体" w:hAnsi="宋体"/>
                <w:caps w:val="0"/>
              </w:rPr>
              <w:snapToGrid w:val="0"/>
              <w:textAlignment w:val="baseline"/>
            </w:pPr>
            <w:r>
              <w:rPr>
                <w:szCs w:val="16"/>
                <w:b w:val="0"/>
                <w:i w:val="0"/>
                <w:color w:val="000000"/>
                <w:sz w:val="16"/>
                <w:spacing w:val="0"/>
                <w:w w:val="100"/>
                <w:rFonts w:ascii="宋体" w:cs="宋体" w:hAnsi="宋体" w:hint="eastAsia"/>
                <w:caps w:val="0"/>
              </w:rPr>
              <w:t>10.82</w:t>
            </w:r>
          </w:p>
        </w:tc>
      </w:tr>
      <w:tr>
        <w:trPr>
          <w:trHeight w:val="277" w:hRule="atLeast"/>
          <w:jc w:val="center"/>
        </w:trPr>
        <w:tblPrEx>
          <w:tblCellMar>
            <w:top w:w="0" w:type="dxa"/>
            <w:left w:w="0" w:type="dxa"/>
            <w:bottom w:w="0" w:type="dxa"/>
            <w:right w:w="0" w:type="dxa"/>
          </w:tblCellMar>
        </w:tblPrEx>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0"/>
                <w:b w:val="0"/>
                <w:i w:val="0"/>
                <w:color w:val="000000"/>
                <w:sz w:val="20"/>
                <w:spacing w:val="0"/>
                <w:w w:val="100"/>
                <w:rFonts w:ascii="宋体" w:cs="宋体" w:hAnsi="宋体"/>
                <w:caps w:val="0"/>
              </w:rPr>
              <w:snapToGrid/>
              <w:textAlignment w:val="center"/>
            </w:pPr>
            <w:r>
              <w:rPr>
                <w:szCs w:val="20"/>
                <w:kern w:val="0"/>
                <w:b w:val="0"/>
                <w:i w:val="0"/>
                <w:color w:val="000000"/>
                <w:sz w:val="20"/>
                <w:spacing w:val="0"/>
                <w:w w:val="100"/>
                <w:rFonts w:ascii="宋体" w:cs="宋体" w:hAnsi="宋体" w:hint="eastAsia"/>
                <w:caps w:val="0"/>
              </w:rPr>
              <w:t xml:space="preserve">注：本表反映部门本年度一般公共预算财政拨款基本支出明细情况。        </w:t>
            </w:r>
          </w:p>
        </w:tc>
      </w:tr>
    </w:tbl>
    <w:p>
      <w:pPr>
        <w:widowControl/>
        <w:jc w:val="left"/>
        <w:spacing w:before="0" w:beforeAutospacing="0" w:after="0" w:afterAutospacing="0" w:line="560" w:lineRule="exact"/>
        <w:rPr>
          <w:szCs w:val="28"/>
          <w:b w:val="1"/>
          <w:i w:val="0"/>
          <w:sz w:val="28"/>
          <w:spacing w:val="0"/>
          <w:w w:val="100"/>
          <w:highlight w:val="yellow"/>
          <w:rFonts w:ascii="仿宋_GB2312" w:eastAsia="仿宋_GB2312" w:hAnsi="宋体"/>
          <w:caps w:val="0"/>
        </w:rPr>
        <w:snapToGrid/>
        <w:textAlignment w:val="baseline"/>
        <w:sectPr>
          <w:pgSz w:w="11906" w:h="16838"/>
          <w:pgMar w:top="2098" w:right="1474" w:bottom="1984" w:left="1588" w:header="851" w:footer="992" w:gutter="0"/>
          <w:cols w:space="0" w:num="1"/>
          <w:docGrid w:type="lines" w:linePitch="312" w:charSpace="0"/>
        </w:sectPr>
      </w:pPr>
      <w:r>
        <w:rPr>
          <w:b w:val="1"/>
          <w:i w:val="0"/>
          <w:sz w:val="28"/>
          <w:spacing w:val="0"/>
          <w:w w:val="100"/>
          <w:highlight w:val="yellow"/>
          <w:rFonts w:ascii="仿宋_GB2312" w:eastAsia="仿宋_GB2312" w:hAnsi="宋体"/>
          <w:caps w:val="0"/>
        </w:rPr>
        <w:t/>
      </w: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rPr>
          <w:trHeight w:val="584" w:hRule="atLeast"/>
          <w:jc w:val="center"/>
        </w:trPr>
        <w:tblPrEx>
          <w:tblCellMar>
            <w:top w:w="0" w:type="dxa"/>
            <w:left w:w="0" w:type="dxa"/>
            <w:bottom w:w="0" w:type="dxa"/>
            <w:right w:w="0" w:type="dxa"/>
          </w:tblCellMar>
        </w:tblPrEx>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40"/>
                <w:b w:val="0"/>
                <w:i w:val="0"/>
                <w:color w:val="000000"/>
                <w:sz w:val="40"/>
                <w:spacing w:val="0"/>
                <w:w w:val="100"/>
                <w:rFonts w:ascii="黑体" w:cs="黑体" w:eastAsia="黑体" w:hAnsi="宋体"/>
                <w:caps w:val="0"/>
              </w:rPr>
              <w:snapToGrid w:val="0"/>
              <w:textAlignment w:val="center"/>
            </w:pPr>
            <w:r>
              <w:rPr>
                <w:szCs w:val="40"/>
                <w:kern w:val="0"/>
                <w:b w:val="0"/>
                <w:i w:val="0"/>
                <w:color w:val="000000"/>
                <w:sz w:val="40"/>
                <w:spacing w:val="0"/>
                <w:w w:val="100"/>
                <w:rFonts w:ascii="黑体" w:cs="黑体" w:eastAsia="黑体" w:hAnsi="宋体" w:hint="eastAsia"/>
                <w:caps w:val="0"/>
              </w:rPr>
              <w:t>一般公共预算财政拨款“</w:t>
            </w:r>
            <w:r>
              <mc:AlternateContent>
                <mc:Choice Requires="wpg">
                  <w:drawing>
                    <wp:anchor distT="0" distB="0" distL="114300" distR="114300" simplePos="0" relativeHeight="251675648" behindDoc="0" locked="0" layoutInCell="1" allowOverlap="1">
                      <wp:simplePos x="0" y="0"/>
                      <wp:positionH relativeFrom="column">
                        <wp:posOffset>-1050925</wp:posOffset>
                      </wp:positionH>
                      <wp:positionV relativeFrom="page">
                        <wp:posOffset>-1029970</wp:posOffset>
                      </wp:positionV>
                      <wp:extent cx="3088640" cy="523240"/>
                      <wp:effectExtent l="0" t="0" r="5230495" b="138713210"/>
                      <wp:wrapNone/>
                      <wp:docPr id="35" name="1059"/>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33" name="1060"/>
                              <wps:cNvSpPr/>
                              <wps:spPr>
                                <a:xfrm>
                                  <a:off x="4551" y="52615"/>
                                  <a:ext cx="8546" cy="1175"/>
                                </a:xfrm>
                                <a:prstGeom prst="rect">
                                  <a:avLst/>
                                </a:prstGeom>
                                <a:solidFill>
                                  <a:srgbClr val="D8D8D8"/>
                                </a:solidFill>
                                <a:ln w="25400">
                                  <a:noFill/>
                                </a:ln>
                              </wps:spPr>
                              <wps:bodyPr upright="1"/>
                            </wps:wsp>
                            <wps:wsp>
                              <wps:cNvPr id="34" name="1061"/>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59" o:spid="_x0000_s1026" o:spt="203" style="position:absolute;left:0pt;margin-left:-82.75pt;margin-top:-81.1pt;height:41.2pt;width:243.2pt;mso-position-vertical-relative:page;z-index:251675648;mso-width-relative:page;mso-height-relative:page;" coordsize="0,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wnm4jcAAAADQEAAA8AAAAAAAAAAQAgAAAAIgAAAGRycy9kb3du&#10;cmV2LnhtbFBLAQIUABQAAAAIAIdO4kCr6Y4epgIAAPEGAAAOAAAAAAAAAAEAIAAAACsBAABkcnMv&#10;ZTJvRG9jLnhtbFBLBQYAAAAABgAGAFkBAABDBgAAAAA=&#10;">
                      <v:rect id="1060" o:spid="_x0000_s1026" o:spt="1" style="position:absolute;left:4551;top:52615;height:1175;width:8546;" fillcolor="#D8D8D8" filled="t" stroked="f" coordsize="21600,21600" o:gfxdata="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S2uqvQAA&#10;ANsAAAAPAAAAAAAAAAEAIAAAACIAAABkcnMvZG93bnJldi54bWxQSwECFAAUAAAACACHTuJAMy8F&#10;njsAAAA5AAAAEAAAAAAAAAABACAAAAAMAQAAZHJzL3NoYXBleG1sLnhtbFBLBQYAAAAABgAGAFsB&#10;AAC2AwAAAAA=&#10;">
                        <v:fill on="t" focussize="0,0"/>
                        <v:stroke on="f" weight="2pt"/>
                        <v:imagedata o:title=""/>
                      </v:rect>
                      <v:rect id="1061" o:spid="_x0000_s1026" o:spt="1" style="position:absolute;left:4577;top:52890;height:1123;width:8324;v-text-anchor:middle;" fillcolor="#AD002D" filled="t" stroked="t" coordsize="21600,21600" o:gfxdata="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JK+6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b w:val="0"/>
                <w:i w:val="0"/>
                <w:sz w:val="44"/>
                <w:spacing w:val="0"/>
                <w:w w:val="100"/>
                <w:rFonts w:ascii="Times New Roman" w:cs="Times New Roman" w:eastAsia="宋体" w:hAnsi="Times New Roman"/>
                <w:caps w:val="0"/>
              </w:rPr>
            </w:r>
            <w:r>
              <w:rPr>
                <w:szCs w:val="40"/>
                <w:kern w:val="0"/>
                <w:b w:val="0"/>
                <w:i w:val="0"/>
                <w:color w:val="000000"/>
                <w:sz w:val="40"/>
                <w:spacing w:val="0"/>
                <w:w w:val="100"/>
                <w:rFonts w:ascii="黑体" w:cs="黑体" w:eastAsia="黑体" w:hAnsi="宋体" w:hint="eastAsia"/>
                <w:caps w:val="0"/>
              </w:rPr>
              <w:t>三公”经费支出决算表</w:t>
            </w:r>
          </w:p>
        </w:tc>
      </w:tr>
      <w:tr>
        <w:trPr>
          <w:trHeight w:val="347" w:hRule="atLeast"/>
          <w:jc w:val="center"/>
        </w:trPr>
        <w:tblPrEx>
          <w:tblCellMar>
            <w:top w:w="0" w:type="dxa"/>
            <w:left w:w="0" w:type="dxa"/>
            <w:bottom w:w="0" w:type="dxa"/>
            <w:right w:w="0" w:type="dxa"/>
          </w:tblCellMar>
        </w:tblPrEx>
        <w:tc>
          <w:tcPr>
            <w:tcW w:w="1158"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0"/>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0"/>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0"/>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0"/>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0"/>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center"/>
            </w:pPr>
            <w:r>
              <w:rPr>
                <w:szCs w:val="20"/>
                <w:kern w:val="0"/>
                <w:b w:val="0"/>
                <w:i w:val="0"/>
                <w:color w:val="000000"/>
                <w:sz w:val="20"/>
                <w:spacing w:val="0"/>
                <w:w w:val="100"/>
                <w:rFonts w:ascii="宋体" w:cs="宋体" w:hAnsi="宋体" w:hint="eastAsia"/>
                <w:caps w:val="0"/>
              </w:rPr>
              <w:t>公开07表</w:t>
            </w:r>
          </w:p>
        </w:tc>
      </w:tr>
      <w:tr>
        <w:trPr>
          <w:trHeight w:val="347" w:hRule="atLeast"/>
          <w:jc w:val="center"/>
        </w:trPr>
        <w:tblPrEx>
          <w:tblCellMar>
            <w:top w:w="0" w:type="dxa"/>
            <w:left w:w="0" w:type="dxa"/>
            <w:bottom w:w="0" w:type="dxa"/>
            <w:right w:w="0" w:type="dxa"/>
          </w:tblCellMar>
        </w:tblPrEx>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0"/>
                <w:b w:val="0"/>
                <w:i w:val="0"/>
                <w:color w:val="000000"/>
                <w:sz w:val="20"/>
                <w:spacing w:val="0"/>
                <w:w w:val="100"/>
                <w:rFonts w:ascii="宋体" w:cs="宋体" w:hAnsi="宋体"/>
                <w:caps w:val="0"/>
              </w:rPr>
              <w:snapToGrid w:val="0"/>
              <w:textAlignment w:val="center"/>
            </w:pPr>
            <w:r>
              <w:rPr>
                <w:szCs w:val="20"/>
                <w:kern w:val="0"/>
                <w:b w:val="0"/>
                <w:i w:val="0"/>
                <w:color w:val="000000"/>
                <w:sz w:val="20"/>
                <w:spacing w:val="0"/>
                <w:w w:val="100"/>
                <w:rFonts w:ascii="宋体" w:cs="宋体" w:hAnsi="宋体" w:hint="eastAsia"/>
                <w:caps w:val="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0"/>
                <w:b w:val="0"/>
                <w:i w:val="0"/>
                <w:color w:val="000000"/>
                <w:sz w:val="20"/>
                <w:spacing w:val="0"/>
                <w:w w:val="100"/>
                <w:rFonts w:ascii="宋体" w:cs="宋体" w:hAnsi="宋体"/>
                <w:caps w:val="0"/>
              </w:rPr>
              <w:snapToGrid w:val="0"/>
              <w:textAlignment w:val="center"/>
            </w:pPr>
            <w:r>
              <w:rPr>
                <w:szCs w:val="20"/>
                <w:kern w:val="0"/>
                <w:b w:val="0"/>
                <w:i w:val="0"/>
                <w:color w:val="000000"/>
                <w:sz w:val="20"/>
                <w:spacing w:val="0"/>
                <w:w w:val="100"/>
                <w:rFonts w:ascii="宋体" w:cs="宋体" w:hAnsi="宋体" w:hint="eastAsia"/>
                <w:caps w:val="0"/>
              </w:rPr>
              <w:t>金额单位：万元</w:t>
            </w:r>
          </w:p>
        </w:tc>
      </w:tr>
      <w:tr>
        <w:trPr>
          <w:trHeight w:val="482" w:hRule="atLeast"/>
          <w:jc w:val="center"/>
        </w:trPr>
        <w:tblPrEx>
          <w:tblCellMar>
            <w:top w:w="0" w:type="dxa"/>
            <w:left w:w="0" w:type="dxa"/>
            <w:bottom w:w="0" w:type="dxa"/>
            <w:right w:w="0" w:type="dxa"/>
          </w:tblCellMar>
        </w:tblPrEx>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预算数</w:t>
            </w:r>
          </w:p>
        </w:tc>
      </w:tr>
      <w:tr>
        <w:trPr>
          <w:trHeight w:val="435" w:hRule="atLeast"/>
          <w:jc w:val="center"/>
        </w:trPr>
        <w:tblPrEx>
          <w:tblCellMar>
            <w:top w:w="0" w:type="dxa"/>
            <w:left w:w="0" w:type="dxa"/>
            <w:bottom w:w="0" w:type="dxa"/>
            <w:right w:w="0" w:type="dxa"/>
          </w:tblCellMar>
        </w:tblPrEx>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公务接待费</w:t>
            </w:r>
          </w:p>
        </w:tc>
      </w:tr>
      <w:tr>
        <w:trPr>
          <w:trHeight w:val="686" w:hRule="atLeast"/>
          <w:jc w:val="center"/>
        </w:trPr>
        <w:tblPrEx>
          <w:tblCellMar>
            <w:top w:w="0" w:type="dxa"/>
            <w:left w:w="0" w:type="dxa"/>
            <w:bottom w:w="0" w:type="dxa"/>
            <w:right w:w="0" w:type="dxa"/>
          </w:tblCellMar>
        </w:tblPrEx>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r>
      <w:tr>
        <w:trPr>
          <w:trHeight w:val="435" w:hRule="atLeast"/>
          <w:jc w:val="center"/>
        </w:trPr>
        <w:tblPrEx>
          <w:tblCellMar>
            <w:top w:w="0" w:type="dxa"/>
            <w:left w:w="0" w:type="dxa"/>
            <w:bottom w:w="0" w:type="dxa"/>
            <w:right w:w="0" w:type="dxa"/>
          </w:tblCellMar>
        </w:tblPrEx>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6</w:t>
            </w:r>
          </w:p>
        </w:tc>
      </w:tr>
      <w:tr>
        <w:trPr>
          <w:trHeight w:val="435" w:hRule="atLeast"/>
          <w:jc w:val="center"/>
        </w:trPr>
        <w:tblPrEx>
          <w:tblCellMar>
            <w:top w:w="0" w:type="dxa"/>
            <w:left w:w="0" w:type="dxa"/>
            <w:bottom w:w="0" w:type="dxa"/>
            <w:right w:w="0" w:type="dxa"/>
          </w:tblCellMar>
        </w:tblPrEx>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498" w:hRule="atLeast"/>
          <w:jc w:val="center"/>
        </w:trPr>
        <w:tblPrEx>
          <w:tblCellMar>
            <w:top w:w="0" w:type="dxa"/>
            <w:left w:w="0" w:type="dxa"/>
            <w:bottom w:w="0" w:type="dxa"/>
            <w:right w:w="0" w:type="dxa"/>
          </w:tblCellMar>
        </w:tblPrEx>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决算数</w:t>
            </w:r>
          </w:p>
        </w:tc>
      </w:tr>
      <w:tr>
        <w:trPr>
          <w:trHeight w:val="435" w:hRule="atLeast"/>
          <w:jc w:val="center"/>
        </w:trPr>
        <w:tblPrEx>
          <w:tblCellMar>
            <w:top w:w="0" w:type="dxa"/>
            <w:left w:w="0" w:type="dxa"/>
            <w:bottom w:w="0" w:type="dxa"/>
            <w:right w:w="0" w:type="dxa"/>
          </w:tblCellMar>
        </w:tblPrEx>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公务接待费</w:t>
            </w:r>
          </w:p>
        </w:tc>
      </w:tr>
      <w:tr>
        <w:trPr>
          <w:trHeight w:val="672" w:hRule="atLeast"/>
          <w:jc w:val="center"/>
        </w:trPr>
        <w:tblPrEx>
          <w:tblCellMar>
            <w:top w:w="0" w:type="dxa"/>
            <w:left w:w="0" w:type="dxa"/>
            <w:bottom w:w="0" w:type="dxa"/>
            <w:right w:w="0" w:type="dxa"/>
          </w:tblCellMar>
        </w:tblPrEx>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r>
      <w:tr>
        <w:trPr>
          <w:trHeight w:val="435" w:hRule="atLeast"/>
          <w:jc w:val="center"/>
        </w:trPr>
        <w:tblPrEx>
          <w:tblCellMar>
            <w:top w:w="0" w:type="dxa"/>
            <w:left w:w="0" w:type="dxa"/>
            <w:bottom w:w="0" w:type="dxa"/>
            <w:right w:w="0" w:type="dxa"/>
          </w:tblCellMar>
        </w:tblPrEx>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12</w:t>
            </w:r>
          </w:p>
        </w:tc>
      </w:tr>
      <w:tr>
        <w:trPr>
          <w:trHeight w:val="435" w:hRule="atLeast"/>
          <w:jc w:val="center"/>
        </w:trPr>
        <w:tblPrEx>
          <w:tblCellMar>
            <w:top w:w="0" w:type="dxa"/>
            <w:left w:w="0" w:type="dxa"/>
            <w:bottom w:w="0" w:type="dxa"/>
            <w:right w:w="0" w:type="dxa"/>
          </w:tblCellMar>
        </w:tblPrEx>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782" w:hRule="atLeast"/>
          <w:jc w:val="center"/>
        </w:trPr>
        <w:tblPrEx>
          <w:tblCellMar>
            <w:top w:w="0" w:type="dxa"/>
            <w:left w:w="0" w:type="dxa"/>
            <w:bottom w:w="0" w:type="dxa"/>
            <w:right w:w="0" w:type="dxa"/>
          </w:tblCellMar>
        </w:tblPrEx>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jc w:val="left"/>
        <w:spacing w:before="0" w:beforeAutospacing="0" w:after="0" w:afterAutospacing="0" w:line="560" w:lineRule="exact"/>
        <w:rPr>
          <w:szCs w:val="28"/>
          <w:b w:val="1"/>
          <w:i w:val="0"/>
          <w:sz w:val="28"/>
          <w:spacing w:val="0"/>
          <w:w w:val="100"/>
          <w:rFonts w:ascii="仿宋_GB2312" w:eastAsia="仿宋_GB2312" w:hAnsi="宋体"/>
          <w:caps w:val="0"/>
        </w:rPr>
        <w:snapToGrid/>
        <w:textAlignment w:val="baseline"/>
        <w:sectPr>
          <w:pgSz w:w="11906" w:h="16838"/>
          <w:pgMar w:top="2098" w:right="1474" w:bottom="1984" w:left="1588" w:header="851" w:footer="992" w:gutter="0"/>
          <w:cols w:space="0" w:num="1"/>
          <w:docGrid w:type="lines" w:linePitch="312" w:charSpace="0"/>
        </w:sectPr>
      </w:pPr>
      <w:r>
        <w:rPr>
          <w:szCs w:val="28"/>
          <w:b w:val="1"/>
          <w:i w:val="0"/>
          <w:sz w:val="28"/>
          <w:spacing w:val="0"/>
          <w:w w:val="100"/>
          <w:rFonts w:ascii="仿宋_GB2312" w:eastAsia="仿宋_GB2312" w:hAnsi="宋体" w:hint="eastAsia"/>
          <w:caps w:val="0"/>
        </w:rPr>
        <w:t>本部门本年度无相关支出情况，按要求空表列支。</w:t>
      </w: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rPr>
          <w:trHeight w:val="707" w:hRule="atLeast"/>
        </w:trPr>
        <w:tblPrEx>
          <w:tblCellMar>
            <w:top w:w="0" w:type="dxa"/>
            <w:left w:w="0" w:type="dxa"/>
            <w:bottom w:w="0" w:type="dxa"/>
            <w:right w:w="0" w:type="dxa"/>
          </w:tblCellMar>
        </w:tblPrEx>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36"/>
                <w:b w:val="0"/>
                <w:i w:val="0"/>
                <w:color w:val="000000"/>
                <w:sz w:val="36"/>
                <w:spacing w:val="0"/>
                <w:w w:val="100"/>
                <w:rFonts w:ascii="黑体" w:cs="黑体" w:eastAsia="黑体" w:hAnsi="宋体"/>
                <w:caps w:val="0"/>
              </w:rPr>
              <w:snapToGrid/>
              <w:textAlignment w:val="center"/>
            </w:pPr>
            <w:r>
              <w:rPr>
                <w:szCs w:val="36"/>
                <w:kern w:val="0"/>
                <w:b w:val="0"/>
                <w:i w:val="0"/>
                <w:color w:val="000000"/>
                <w:sz w:val="36"/>
                <w:spacing w:val="0"/>
                <w:w w:val="100"/>
                <w:rFonts w:ascii="黑体" w:cs="黑体" w:eastAsia="黑体" w:hAnsi="宋体" w:hint="eastAsia"/>
                <w:caps w:val="0"/>
              </w:rPr>
              <w:t>政府性基金预算财政拨款</w:t>
            </w:r>
            <w:r>
              <mc:AlternateContent>
                <mc:Choice Requires="wpg">
                  <w:drawing>
                    <wp:anchor distT="0" distB="0" distL="114300" distR="114300" simplePos="0" relativeHeight="251676672"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38" name="1062"/>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36" name="1063"/>
                              <wps:cNvSpPr/>
                              <wps:spPr>
                                <a:xfrm>
                                  <a:off x="4551" y="52615"/>
                                  <a:ext cx="8546" cy="1175"/>
                                </a:xfrm>
                                <a:prstGeom prst="rect">
                                  <a:avLst/>
                                </a:prstGeom>
                                <a:solidFill>
                                  <a:srgbClr val="D8D8D8"/>
                                </a:solidFill>
                                <a:ln w="25400">
                                  <a:noFill/>
                                </a:ln>
                              </wps:spPr>
                              <wps:bodyPr upright="1"/>
                            </wps:wsp>
                            <wps:wsp>
                              <wps:cNvPr id="37" name="1064"/>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62" o:spid="_x0000_s1026" o:spt="203" style="position:absolute;left:0pt;margin-left:-80.9pt;margin-top:-81.1pt;height:41.2pt;width:243.2pt;mso-position-vertical-relative:page;z-index:251676672;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yaUsrcAAAADQEAAA8AAAAAAAAAAQAgAAAAIgAAAGRycy9kb3du&#10;cmV2LnhtbFBLAQIUABQAAAAIAIdO4kA8LcHppgIAAPEGAAAOAAAAAAAAAAEAIAAAACsBAABkcnMv&#10;ZTJvRG9jLnhtbFBLBQYAAAAABgAGAFkBAABDBgAAAAA=&#10;">
                      <v:rect id="1063" o:spid="_x0000_s1026" o:spt="1" style="position:absolute;left:4551;top:52615;height:1175;width:8546;" fillcolor="#D8D8D8" filled="t" stroked="f" coordsize="21600,21600" o:gfxdata="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MgyvQAA&#10;ANsAAAAPAAAAAAAAAAEAIAAAACIAAABkcnMvZG93bnJldi54bWxQSwECFAAUAAAACACHTuJAMy8F&#10;njsAAAA5AAAAEAAAAAAAAAABACAAAAAMAQAAZHJzL3NoYXBleG1sLnhtbFBLBQYAAAAABgAGAFsB&#10;AAC2AwAAAAA=&#10;">
                        <v:fill on="t" focussize="0,0"/>
                        <v:stroke on="f" weight="2pt"/>
                        <v:imagedata o:title=""/>
                      </v:rect>
                      <v:rect id="1064" o:spid="_x0000_s1026" o:spt="1" style="position:absolute;left:4577;top:52890;height:1123;width:8324;v-text-anchor:middle;" fillcolor="#AD002D" filled="t" stroked="t" coordsize="21600,21600" o:gfxdata="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btZm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b w:val="0"/>
                <w:i w:val="0"/>
                <w:sz w:val="44"/>
                <w:spacing w:val="0"/>
                <w:w w:val="100"/>
                <w:rFonts w:ascii="Times New Roman" w:cs="Times New Roman" w:eastAsia="宋体" w:hAnsi="Times New Roman"/>
                <w:caps w:val="0"/>
              </w:rPr>
            </w:r>
            <w:r>
              <w:rPr>
                <w:szCs w:val="36"/>
                <w:kern w:val="0"/>
                <w:b w:val="0"/>
                <w:i w:val="0"/>
                <w:color w:val="000000"/>
                <w:sz w:val="36"/>
                <w:spacing w:val="0"/>
                <w:w w:val="100"/>
                <w:rFonts w:ascii="黑体" w:cs="黑体" w:eastAsia="黑体" w:hAnsi="宋体" w:hint="eastAsia"/>
                <w:caps w:val="0"/>
              </w:rPr>
              <w:t>收入支出决算表</w:t>
            </w:r>
          </w:p>
        </w:tc>
      </w:tr>
      <w:tr>
        <w:trPr>
          <w:trHeight w:val="315" w:hRule="atLeast"/>
        </w:trPr>
        <w:tblPrEx>
          <w:tblCellMar>
            <w:top w:w="0" w:type="dxa"/>
            <w:left w:w="0" w:type="dxa"/>
            <w:bottom w:w="0" w:type="dxa"/>
            <w:right w:w="0" w:type="dxa"/>
          </w:tblCellMar>
        </w:tblPrEx>
        <w:tc>
          <w:tcPr>
            <w:tcW w:w="296"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公开08表</w:t>
            </w:r>
          </w:p>
        </w:tc>
      </w:tr>
      <w:tr>
        <w:trPr>
          <w:trHeight w:val="411" w:hRule="atLeast"/>
        </w:trPr>
        <w:tblPrEx>
          <w:tblCellMar>
            <w:top w:w="0" w:type="dxa"/>
            <w:left w:w="0" w:type="dxa"/>
            <w:bottom w:w="0" w:type="dxa"/>
            <w:right w:w="0" w:type="dxa"/>
          </w:tblCellMar>
        </w:tblPrEx>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textAlignment w:val="baseline"/>
            </w:pPr>
            <w:r>
              <w:rPr>
                <w:b w:val="0"/>
                <w:i w:val="0"/>
                <w:color w:val="000000"/>
                <w:sz w:val="20"/>
                <w:spacing w:val="0"/>
                <w:w w:val="100"/>
                <w:rFonts w:ascii="Arial" w:cs="Arial" w:hAnsi="Arial"/>
                <w:caps w:val="0"/>
              </w:rPr>
              <w:t/>
            </w: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金额单位：万元</w:t>
            </w:r>
          </w:p>
        </w:tc>
      </w:tr>
      <w:tr>
        <w:trPr>
          <w:trHeight w:val="324" w:hRule="atLeast"/>
        </w:trPr>
        <w:tblPrEx>
          <w:tblCellMar>
            <w:top w:w="0" w:type="dxa"/>
            <w:left w:w="0" w:type="dxa"/>
            <w:bottom w:w="0" w:type="dxa"/>
            <w:right w:w="0" w:type="dxa"/>
          </w:tblCellMar>
        </w:tblPrEx>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年末结转和结余</w:t>
            </w:r>
          </w:p>
        </w:tc>
      </w:tr>
      <w:tr>
        <w:trPr>
          <w:trHeight w:val="324" w:hRule="atLeast"/>
        </w:trPr>
        <w:tblPrEx>
          <w:tblCellMar>
            <w:top w:w="0" w:type="dxa"/>
            <w:left w:w="0" w:type="dxa"/>
            <w:bottom w:w="0" w:type="dxa"/>
            <w:right w:w="0" w:type="dxa"/>
          </w:tblCellMar>
        </w:tblPrEx>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r>
      <w:tr>
        <w:trPr>
          <w:trHeight w:val="324" w:hRule="atLeast"/>
        </w:trPr>
        <w:tblPrEx>
          <w:tblCellMar>
            <w:top w:w="0" w:type="dxa"/>
            <w:left w:w="0" w:type="dxa"/>
            <w:bottom w:w="0" w:type="dxa"/>
            <w:right w:w="0" w:type="dxa"/>
          </w:tblCellMar>
        </w:tblPrEx>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r>
      <w:tr>
        <w:trPr>
          <w:trHeight w:val="312" w:hRule="atLeast"/>
        </w:trPr>
        <w:tblPrEx>
          <w:tblCellMar>
            <w:top w:w="0" w:type="dxa"/>
            <w:left w:w="0" w:type="dxa"/>
            <w:bottom w:w="0" w:type="dxa"/>
            <w:right w:w="0" w:type="dxa"/>
          </w:tblCellMar>
        </w:tblPrEx>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p>
        </w:tc>
      </w:tr>
      <w:tr>
        <w:trPr>
          <w:trHeight w:val="324" w:hRule="atLeast"/>
        </w:trPr>
        <w:tblPrEx>
          <w:tblCellMar>
            <w:top w:w="0" w:type="dxa"/>
            <w:left w:w="0" w:type="dxa"/>
            <w:bottom w:w="0" w:type="dxa"/>
            <w:right w:w="0" w:type="dxa"/>
          </w:tblCellMar>
        </w:tblPrEx>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6</w:t>
            </w:r>
          </w:p>
        </w:tc>
      </w:tr>
      <w:tr>
        <w:trPr>
          <w:trHeight w:val="324" w:hRule="atLeast"/>
        </w:trPr>
        <w:tblPrEx>
          <w:tblCellMar>
            <w:top w:w="0" w:type="dxa"/>
            <w:left w:w="0" w:type="dxa"/>
            <w:bottom w:w="0" w:type="dxa"/>
            <w:right w:w="0" w:type="dxa"/>
          </w:tblCellMar>
        </w:tblPrEx>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1"/>
                <w:i w:val="0"/>
                <w:color w:val="000000"/>
                <w:sz w:val="20"/>
                <w:spacing w:val="0"/>
                <w:w w:val="100"/>
                <w:rFonts w:ascii="宋体" w:cs="宋体" w:hAnsi="宋体"/>
                <w:caps w:val="0"/>
              </w:rPr>
              <w:snapToGrid/>
              <w:textAlignment w:val="baseline"/>
            </w:pPr>
            <w:r>
              <w:rPr>
                <w:b w:val="1"/>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1"/>
                <w:i w:val="0"/>
                <w:color w:val="000000"/>
                <w:sz w:val="20"/>
                <w:spacing w:val="0"/>
                <w:w w:val="100"/>
                <w:rFonts w:ascii="宋体" w:cs="宋体" w:hAnsi="宋体"/>
                <w:caps w:val="0"/>
              </w:rPr>
              <w:snapToGrid/>
              <w:textAlignment w:val="baseline"/>
            </w:pPr>
            <w:r>
              <w:rPr>
                <w:b w:val="1"/>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1"/>
                <w:i w:val="0"/>
                <w:color w:val="000000"/>
                <w:sz w:val="20"/>
                <w:spacing w:val="0"/>
                <w:w w:val="100"/>
                <w:rFonts w:ascii="宋体" w:cs="宋体" w:hAnsi="宋体"/>
                <w:caps w:val="0"/>
              </w:rPr>
              <w:snapToGrid/>
              <w:textAlignment w:val="baseline"/>
            </w:pPr>
            <w:r>
              <w:rPr>
                <w:b w:val="1"/>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1"/>
                <w:i w:val="0"/>
                <w:color w:val="000000"/>
                <w:sz w:val="20"/>
                <w:spacing w:val="0"/>
                <w:w w:val="100"/>
                <w:rFonts w:ascii="宋体" w:cs="宋体" w:hAnsi="宋体"/>
                <w:caps w:val="0"/>
              </w:rPr>
              <w:snapToGrid/>
              <w:textAlignment w:val="baseline"/>
            </w:pPr>
            <w:r>
              <w:rPr>
                <w:b w:val="1"/>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1"/>
                <w:i w:val="0"/>
                <w:color w:val="000000"/>
                <w:sz w:val="20"/>
                <w:spacing w:val="0"/>
                <w:w w:val="100"/>
                <w:rFonts w:ascii="宋体" w:cs="宋体" w:hAnsi="宋体"/>
                <w:caps w:val="0"/>
              </w:rPr>
              <w:snapToGrid/>
              <w:textAlignment w:val="baseline"/>
            </w:pPr>
            <w:r>
              <w:rPr>
                <w:b w:val="1"/>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1"/>
                <w:i w:val="0"/>
                <w:color w:val="000000"/>
                <w:sz w:val="20"/>
                <w:spacing w:val="0"/>
                <w:w w:val="100"/>
                <w:rFonts w:ascii="宋体" w:cs="宋体" w:hAnsi="宋体"/>
                <w:caps w:val="0"/>
              </w:rPr>
              <w:snapToGrid/>
              <w:textAlignment w:val="baseline"/>
            </w:pPr>
            <w:r>
              <w:rPr>
                <w:b w:val="1"/>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textAlignment w:val="baseline"/>
            </w:pPr>
            <w:r>
              <w:rPr>
                <w:b w:val="0"/>
                <w:i w:val="0"/>
                <w:color w:val="000000"/>
                <w:sz w:val="20"/>
                <w:spacing w:val="0"/>
                <w:w w:val="100"/>
                <w:rFonts w:ascii="宋体" w:cs="宋体" w:hAnsi="宋体"/>
                <w:caps w:val="0"/>
              </w:rPr>
              <w:t/>
            </w:r>
          </w:p>
        </w:tc>
      </w:tr>
      <w:tr>
        <w:trPr>
          <w:trHeight w:val="324" w:hRule="atLeast"/>
        </w:trPr>
        <w:tblPrEx>
          <w:tblCellMar>
            <w:top w:w="0" w:type="dxa"/>
            <w:left w:w="0" w:type="dxa"/>
            <w:bottom w:w="0" w:type="dxa"/>
            <w:right w:w="0" w:type="dxa"/>
          </w:tblCellMar>
        </w:tblPrEx>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textAlignment w:val="center"/>
            </w:pPr>
            <w:r>
              <w:rPr>
                <w:szCs w:val="21"/>
                <w:kern w:val="0"/>
                <w:b w:val="0"/>
                <w:i w:val="0"/>
                <w:color w:val="000000"/>
                <w:sz w:val="21"/>
                <w:spacing w:val="0"/>
                <w:w w:val="100"/>
                <w:rFonts w:ascii="宋体" w:cs="宋体" w:hAnsi="宋体" w:hint="eastAsia"/>
                <w:caps w:val="0"/>
              </w:rPr>
              <w:t xml:space="preserve">注：本表反映部门本年度政府性基金预算财政拨款收入、支出及结转和结余情况。         </w:t>
            </w:r>
          </w:p>
        </w:tc>
      </w:tr>
    </w:tbl>
    <w:p>
      <w:pPr>
        <w:widowControl/>
        <w:jc w:val="left"/>
        <w:spacing w:before="0" w:beforeAutospacing="0" w:after="0" w:afterAutospacing="0" w:line="560" w:lineRule="exact"/>
        <w:rPr>
          <w:szCs w:val="28"/>
          <w:b w:val="1"/>
          <w:i w:val="0"/>
          <w:sz w:val="28"/>
          <w:spacing w:val="0"/>
          <w:w w:val="100"/>
          <w:rFonts w:ascii="仿宋_GB2312" w:eastAsia="仿宋_GB2312" w:hAnsi="宋体"/>
          <w:caps w:val="0"/>
        </w:rPr>
        <w:snapToGrid/>
        <w:textAlignment w:val="baseline"/>
        <w:sectPr>
          <w:pgSz w:w="11906" w:h="16838"/>
          <w:pgMar w:top="2098" w:right="1474" w:bottom="1984" w:left="1588" w:header="851" w:footer="992" w:gutter="0"/>
          <w:cols w:space="0" w:num="1"/>
          <w:docGrid w:type="lines" w:linePitch="312" w:charSpace="0"/>
        </w:sectPr>
      </w:pPr>
      <w:r>
        <w:rPr>
          <w:szCs w:val="28"/>
          <w:b w:val="1"/>
          <w:i w:val="0"/>
          <w:sz w:val="28"/>
          <w:spacing w:val="0"/>
          <w:w w:val="100"/>
          <w:rFonts w:ascii="仿宋_GB2312" w:eastAsia="仿宋_GB2312" w:hAnsi="宋体" w:hint="eastAsia"/>
          <w:caps w:val="0"/>
        </w:rPr>
        <w:t>本部门本年度无相关支出情况，按要求空表列支。</w:t>
      </w: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rPr>
          <w:trHeight w:val="656" w:hRule="atLeast"/>
        </w:trPr>
        <w:tblPrEx>
          <w:tblCellMar>
            <w:top w:w="0" w:type="dxa"/>
            <w:left w:w="0" w:type="dxa"/>
            <w:bottom w:w="0" w:type="dxa"/>
            <w:right w:w="0" w:type="dxa"/>
          </w:tblCellMar>
        </w:tblPrEx>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40"/>
                <w:b w:val="0"/>
                <w:i w:val="0"/>
                <w:color w:val="000000"/>
                <w:sz w:val="40"/>
                <w:spacing w:val="0"/>
                <w:w w:val="100"/>
                <w:rFonts w:ascii="黑体" w:cs="黑体" w:eastAsia="黑体" w:hAnsi="宋体"/>
                <w:caps w:val="0"/>
              </w:rPr>
              <w:snapToGrid/>
              <w:textAlignment w:val="center"/>
            </w:pPr>
            <w:r>
              <w:rPr>
                <w:szCs w:val="40"/>
                <w:kern w:val="0"/>
                <w:b w:val="0"/>
                <w:i w:val="0"/>
                <w:color w:val="000000"/>
                <w:sz w:val="40"/>
                <w:spacing w:val="0"/>
                <w:w w:val="100"/>
                <w:rFonts w:ascii="黑体" w:cs="黑体" w:eastAsia="黑体" w:hAnsi="宋体" w:hint="eastAsia"/>
                <w:caps w:val="0"/>
              </w:rPr>
              <w:t>国有资本经营预算财政拨</w:t>
            </w:r>
            <w:r>
              <mc:AlternateContent>
                <mc:Choice Requires="wpg">
                  <w:drawing>
                    <wp:anchor distT="0" distB="0" distL="114300" distR="114300" simplePos="0" relativeHeight="251677696"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41" name="1065"/>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39" name="1066"/>
                              <wps:cNvSpPr/>
                              <wps:spPr>
                                <a:xfrm>
                                  <a:off x="4551" y="52615"/>
                                  <a:ext cx="8546" cy="1175"/>
                                </a:xfrm>
                                <a:prstGeom prst="rect">
                                  <a:avLst/>
                                </a:prstGeom>
                                <a:solidFill>
                                  <a:srgbClr val="D8D8D8"/>
                                </a:solidFill>
                                <a:ln w="25400">
                                  <a:noFill/>
                                </a:ln>
                              </wps:spPr>
                              <wps:bodyPr upright="1"/>
                            </wps:wsp>
                            <wps:wsp>
                              <wps:cNvPr id="40" name="1067"/>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65" o:spid="_x0000_s1026" o:spt="203" style="position:absolute;left:0pt;margin-left:-80.9pt;margin-top:-81.1pt;height:41.2pt;width:243.2pt;mso-position-vertical-relative:page;z-index:251677696;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yaUsrcAAAADQEAAA8AAAAAAAAAAQAgAAAAIgAAAGRycy9kb3du&#10;cmV2LnhtbFBLAQIUABQAAAAIAIdO4kAXporOpgIAAPEGAAAOAAAAAAAAAAEAIAAAACsBAABkcnMv&#10;ZTJvRG9jLnhtbFBLBQYAAAAABgAGAFkBAABDBgAAAAA=&#10;">
                      <v:rect id="1066" o:spid="_x0000_s1026" o:spt="1" style="position:absolute;left:4551;top:52615;height:1175;width:8546;" fillcolor="#D8D8D8" filled="t" stroked="f" coordsize="21600,21600" o:gfxdata="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1xAvQAA&#10;ANsAAAAPAAAAAAAAAAEAIAAAACIAAABkcnMvZG93bnJldi54bWxQSwECFAAUAAAACACHTuJAMy8F&#10;njsAAAA5AAAAEAAAAAAAAAABACAAAAAMAQAAZHJzL3NoYXBleG1sLnhtbFBLBQYAAAAABgAGAFsB&#10;AAC2AwAAAAA=&#10;">
                        <v:fill on="t" focussize="0,0"/>
                        <v:stroke on="f" weight="2pt"/>
                        <v:imagedata o:title=""/>
                      </v:rect>
                      <v:rect id="1067" o:spid="_x0000_s1026" o:spt="1" style="position:absolute;left:4577;top:52890;height:1123;width:8324;v-text-anchor:middle;" fillcolor="#AD002D" filled="t" stroked="t" coordsize="21600,21600" o:gfxdata="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vRekLgAAADbAAAA&#10;DwAAAAAAAAABACAAAAAiAAAAZHJzL2Rvd25yZXYueG1sUEsBAhQAFAAAAAgAh07iQDMvBZ47AAAA&#10;OQAAABAAAAAAAAAAAQAgAAAABwEAAGRycy9zaGFwZXhtbC54bWxQSwUGAAAAAAYABgBbAQAAsQMA&#10;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b w:val="0"/>
                <w:i w:val="0"/>
                <w:sz w:val="44"/>
                <w:spacing w:val="0"/>
                <w:w w:val="100"/>
                <w:rFonts w:ascii="Times New Roman" w:cs="Times New Roman" w:eastAsia="宋体" w:hAnsi="Times New Roman"/>
                <w:caps w:val="0"/>
              </w:rPr>
            </w:r>
            <w:r>
              <w:rPr>
                <w:szCs w:val="40"/>
                <w:kern w:val="0"/>
                <w:b w:val="0"/>
                <w:i w:val="0"/>
                <w:color w:val="000000"/>
                <w:sz w:val="40"/>
                <w:spacing w:val="0"/>
                <w:w w:val="100"/>
                <w:rFonts w:ascii="黑体" w:cs="黑体" w:eastAsia="黑体" w:hAnsi="宋体" w:hint="eastAsia"/>
                <w:caps w:val="0"/>
              </w:rPr>
              <w:t>款支出决算表</w:t>
            </w:r>
          </w:p>
        </w:tc>
      </w:tr>
      <w:tr>
        <w:trPr>
          <w:trHeight w:val="335" w:hRule="atLeast"/>
        </w:trPr>
        <w:tblPrEx>
          <w:tblCellMar>
            <w:top w:w="0" w:type="dxa"/>
            <w:left w:w="0" w:type="dxa"/>
            <w:bottom w:w="0" w:type="dxa"/>
            <w:right w:w="0" w:type="dxa"/>
          </w:tblCellMar>
        </w:tblPrEx>
        <w:tc>
          <w:tcPr>
            <w:tcW w:w="442"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公开09表</w:t>
            </w:r>
          </w:p>
        </w:tc>
      </w:tr>
      <w:tr>
        <w:trPr>
          <w:trHeight w:val="335" w:hRule="atLeast"/>
        </w:trPr>
        <w:tblPrEx>
          <w:tblCellMar>
            <w:top w:w="0" w:type="dxa"/>
            <w:left w:w="0" w:type="dxa"/>
            <w:bottom w:w="0" w:type="dxa"/>
            <w:right w:w="0" w:type="dxa"/>
          </w:tblCellMar>
        </w:tblPrEx>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2"/>
                <w:b w:val="0"/>
                <w:i w:val="0"/>
                <w:color w:val="000000"/>
                <w:sz w:val="22"/>
                <w:spacing w:val="0"/>
                <w:w w:val="100"/>
                <w:rFonts w:ascii="Arial" w:cs="Arial" w:hAnsi="Arial"/>
                <w:caps w:val="0"/>
              </w:rPr>
              <w:snapToGrid/>
              <w:textAlignment w:val="baseline"/>
            </w:pPr>
            <w:r>
              <w:rPr>
                <w:b w:val="0"/>
                <w:i w:val="0"/>
                <w:color w:val="000000"/>
                <w:sz w:val="22"/>
                <w:spacing w:val="0"/>
                <w:w w:val="100"/>
                <w:rFonts w:ascii="Arial" w:cs="Arial" w:hAnsi="Arial"/>
                <w:caps w:val="0"/>
              </w:rPr>
              <w:t/>
            </w: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金额单位：万元</w:t>
            </w:r>
          </w:p>
        </w:tc>
      </w:tr>
      <w:tr>
        <w:trPr>
          <w:trHeight w:val="358" w:hRule="atLeast"/>
        </w:trPr>
        <w:tblPrEx>
          <w:tblCellMar>
            <w:top w:w="0" w:type="dxa"/>
            <w:left w:w="0" w:type="dxa"/>
            <w:bottom w:w="0" w:type="dxa"/>
            <w:right w:w="0" w:type="dxa"/>
          </w:tblCellMar>
        </w:tblPrEx>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本年支出</w:t>
            </w:r>
          </w:p>
        </w:tc>
      </w:tr>
      <w:tr>
        <w:trPr>
          <w:trHeight w:val="826" w:hRule="atLeast"/>
        </w:trPr>
        <w:tblPrEx>
          <w:tblCellMar>
            <w:top w:w="0" w:type="dxa"/>
            <w:left w:w="0" w:type="dxa"/>
            <w:bottom w:w="0" w:type="dxa"/>
            <w:right w:w="0" w:type="dxa"/>
          </w:tblCellMar>
        </w:tblPrEx>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项目支出</w:t>
            </w:r>
          </w:p>
        </w:tc>
      </w:tr>
      <w:tr>
        <w:trPr>
          <w:trHeight w:val="358" w:hRule="atLeast"/>
        </w:trPr>
        <w:tblPrEx>
          <w:tblCellMar>
            <w:top w:w="0" w:type="dxa"/>
            <w:left w:w="0" w:type="dxa"/>
            <w:bottom w:w="0" w:type="dxa"/>
            <w:right w:w="0" w:type="dxa"/>
          </w:tblCellMar>
        </w:tblPrEx>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3</w:t>
            </w:r>
          </w:p>
        </w:tc>
      </w:tr>
      <w:tr>
        <w:trPr>
          <w:trHeight w:val="358" w:hRule="atLeast"/>
        </w:trPr>
        <w:tblPrEx>
          <w:tblCellMar>
            <w:top w:w="0" w:type="dxa"/>
            <w:left w:w="0" w:type="dxa"/>
            <w:bottom w:w="0" w:type="dxa"/>
            <w:right w:w="0" w:type="dxa"/>
          </w:tblCellMar>
        </w:tblPrEx>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r>
      <w:tr>
        <w:trPr>
          <w:trHeight w:val="346" w:hRule="atLeast"/>
        </w:trPr>
        <w:tblPrEx>
          <w:tblCellMar>
            <w:top w:w="0" w:type="dxa"/>
            <w:left w:w="0" w:type="dxa"/>
            <w:bottom w:w="0" w:type="dxa"/>
            <w:right w:w="0" w:type="dxa"/>
          </w:tblCellMar>
        </w:tblPrEx>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r>
      <w:tr>
        <w:trPr>
          <w:trHeight w:val="346" w:hRule="atLeast"/>
        </w:trPr>
        <w:tblPrEx>
          <w:tblCellMar>
            <w:top w:w="0" w:type="dxa"/>
            <w:left w:w="0" w:type="dxa"/>
            <w:bottom w:w="0" w:type="dxa"/>
            <w:right w:w="0" w:type="dxa"/>
          </w:tblCellMar>
        </w:tblPrEx>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r>
      <w:tr>
        <w:trPr>
          <w:trHeight w:val="346" w:hRule="atLeast"/>
        </w:trPr>
        <w:tblPrEx>
          <w:tblCellMar>
            <w:top w:w="0" w:type="dxa"/>
            <w:left w:w="0" w:type="dxa"/>
            <w:bottom w:w="0" w:type="dxa"/>
            <w:right w:w="0" w:type="dxa"/>
          </w:tblCellMar>
        </w:tblPrEx>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r>
      <w:tr>
        <w:trPr>
          <w:trHeight w:val="346" w:hRule="atLeast"/>
        </w:trPr>
        <w:tblPrEx>
          <w:tblCellMar>
            <w:top w:w="0" w:type="dxa"/>
            <w:left w:w="0" w:type="dxa"/>
            <w:bottom w:w="0" w:type="dxa"/>
            <w:right w:w="0" w:type="dxa"/>
          </w:tblCellMar>
        </w:tblPrEx>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r>
      <w:tr>
        <w:trPr>
          <w:trHeight w:val="346" w:hRule="atLeast"/>
        </w:trPr>
        <w:tblPrEx>
          <w:tblCellMar>
            <w:top w:w="0" w:type="dxa"/>
            <w:left w:w="0" w:type="dxa"/>
            <w:bottom w:w="0" w:type="dxa"/>
            <w:right w:w="0" w:type="dxa"/>
          </w:tblCellMar>
        </w:tblPrEx>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r>
      <w:tr>
        <w:trPr>
          <w:trHeight w:val="346" w:hRule="atLeast"/>
        </w:trPr>
        <w:tblPrEx>
          <w:tblCellMar>
            <w:top w:w="0" w:type="dxa"/>
            <w:left w:w="0" w:type="dxa"/>
            <w:bottom w:w="0" w:type="dxa"/>
            <w:right w:w="0" w:type="dxa"/>
          </w:tblCellMar>
        </w:tblPrEx>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2"/>
                <w:b w:val="0"/>
                <w:i w:val="0"/>
                <w:color w:val="000000"/>
                <w:sz w:val="22"/>
                <w:spacing w:val="0"/>
                <w:w w:val="100"/>
                <w:rFonts w:ascii="宋体" w:cs="宋体" w:hAnsi="宋体"/>
                <w:caps w:val="0"/>
              </w:rPr>
              <w:snapToGrid/>
              <w:textAlignment w:val="baseline"/>
            </w:pPr>
            <w:r>
              <w:rPr>
                <w:b w:val="0"/>
                <w:i w:val="0"/>
                <w:color w:val="000000"/>
                <w:sz w:val="22"/>
                <w:spacing w:val="0"/>
                <w:w w:val="100"/>
                <w:rFonts w:ascii="宋体" w:cs="宋体" w:hAnsi="宋体"/>
                <w:caps w:val="0"/>
              </w:rPr>
              <w:t/>
            </w:r>
          </w:p>
        </w:tc>
      </w:tr>
      <w:tr>
        <w:trPr>
          <w:trHeight w:val="358" w:hRule="atLeast"/>
        </w:trPr>
        <w:tblPrEx>
          <w:tblCellMar>
            <w:top w:w="0" w:type="dxa"/>
            <w:left w:w="0" w:type="dxa"/>
            <w:bottom w:w="0" w:type="dxa"/>
            <w:right w:w="0" w:type="dxa"/>
          </w:tblCellMar>
        </w:tblPrEx>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jc w:val="left"/>
              <w:spacing w:before="0" w:beforeAutospacing="0" w:after="0" w:afterAutospacing="0" w:lineRule="auto" w:line="240"/>
              <w:rPr>
                <w:szCs w:val="22"/>
                <w:b w:val="0"/>
                <w:i w:val="0"/>
                <w:color w:val="000000"/>
                <w:sz w:val="22"/>
                <w:spacing w:val="0"/>
                <w:w w:val="100"/>
                <w:rFonts w:ascii="宋体" w:cs="宋体" w:hAnsi="宋体"/>
                <w:caps w:val="0"/>
              </w:rPr>
              <w:snapToGrid/>
              <w:textAlignment w:val="center"/>
            </w:pPr>
            <w:r>
              <w:rPr>
                <w:szCs w:val="22"/>
                <w:kern w:val="0"/>
                <w:b w:val="0"/>
                <w:i w:val="0"/>
                <w:color w:val="000000"/>
                <w:sz w:val="22"/>
                <w:spacing w:val="0"/>
                <w:w w:val="100"/>
                <w:rFonts w:ascii="宋体" w:cs="宋体" w:hAnsi="宋体" w:hint="eastAsia"/>
                <w:caps w:val="0"/>
              </w:rPr>
              <w:t>注：本表反映部门本年度国有资本经营预算财政拨款支出情况。</w:t>
            </w:r>
          </w:p>
        </w:tc>
      </w:tr>
    </w:tbl>
    <w:p>
      <w:pPr>
        <w:widowControl/>
        <w:jc w:val="left"/>
        <w:spacing w:before="0" w:beforeAutospacing="0" w:after="0" w:afterAutospacing="0" w:line="560" w:lineRule="exact"/>
        <w:rPr>
          <w:szCs w:val="28"/>
          <w:b w:val="1"/>
          <w:i w:val="0"/>
          <w:sz w:val="28"/>
          <w:spacing w:val="0"/>
          <w:w w:val="100"/>
          <w:rFonts w:ascii="仿宋_GB2312" w:eastAsia="仿宋_GB2312" w:hAnsi="宋体"/>
          <w:caps w:val="0"/>
        </w:rPr>
        <w:snapToGrid/>
        <w:textAlignment w:val="baseline"/>
        <w:sectPr>
          <w:pgSz w:w="11906" w:h="16838"/>
          <w:pgMar w:top="2098" w:right="1474" w:bottom="1984" w:left="1588" w:header="851" w:footer="992" w:gutter="0"/>
          <w:cols w:space="0" w:num="1"/>
          <w:docGrid w:type="lines" w:linePitch="312" w:charSpace="0"/>
        </w:sectPr>
      </w:pPr>
      <w:r>
        <w:rPr>
          <w:szCs w:val="28"/>
          <w:b w:val="1"/>
          <w:i w:val="0"/>
          <w:sz w:val="28"/>
          <w:spacing w:val="0"/>
          <w:w w:val="100"/>
          <w:rFonts w:ascii="仿宋_GB2312" w:eastAsia="仿宋_GB2312" w:hAnsi="宋体" w:hint="eastAsia"/>
          <w:caps w:val="0"/>
        </w:rPr>
        <w:t>本部门本年度无相关支出情况，按要求空表列支。</w:t>
      </w: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rPr>
          <w:trHeight w:val="635" w:hRule="atLeast"/>
        </w:trPr>
        <w:tblPrEx>
          <w:tblCellMar>
            <w:top w:w="0" w:type="dxa"/>
            <w:left w:w="0" w:type="dxa"/>
            <w:bottom w:w="0" w:type="dxa"/>
            <w:right w:w="0" w:type="dxa"/>
          </w:tblCellMar>
        </w:tblPrEx>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40"/>
                <w:b w:val="0"/>
                <w:i w:val="0"/>
                <w:color w:val="000000"/>
                <w:sz w:val="40"/>
                <w:spacing w:val="0"/>
                <w:w w:val="100"/>
                <w:rFonts w:ascii="黑体" w:cs="黑体" w:eastAsia="黑体" w:hAnsi="宋体"/>
                <w:caps w:val="0"/>
              </w:rPr>
              <w:snapToGrid w:val="0"/>
              <w:textAlignment w:val="center"/>
            </w:pPr>
            <w:r>
              <w:rPr>
                <w:szCs w:val="40"/>
                <w:kern w:val="0"/>
                <w:b w:val="0"/>
                <w:i w:val="0"/>
                <w:color w:val="000000"/>
                <w:sz w:val="40"/>
                <w:spacing w:val="0"/>
                <w:w w:val="100"/>
                <w:rFonts w:ascii="黑体" w:cs="黑体" w:eastAsia="黑体" w:hAnsi="宋体" w:hint="eastAsia"/>
                <w:caps w:val="0"/>
              </w:rPr>
              <w:t>政府采购</w:t>
            </w:r>
            <w:r>
              <mc:AlternateContent>
                <mc:Choice Requires="wpg">
                  <w:drawing>
                    <wp:anchor distT="0" distB="0" distL="114300" distR="114300" simplePos="0" relativeHeight="251678720"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44" name="1068"/>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42" name="1069"/>
                              <wps:cNvSpPr/>
                              <wps:spPr>
                                <a:xfrm>
                                  <a:off x="4551" y="52615"/>
                                  <a:ext cx="8546" cy="1175"/>
                                </a:xfrm>
                                <a:prstGeom prst="rect">
                                  <a:avLst/>
                                </a:prstGeom>
                                <a:solidFill>
                                  <a:srgbClr val="D8D8D8"/>
                                </a:solidFill>
                                <a:ln w="25400">
                                  <a:noFill/>
                                </a:ln>
                              </wps:spPr>
                              <wps:bodyPr upright="1"/>
                            </wps:wsp>
                            <wps:wsp>
                              <wps:cNvPr id="43" name="1070"/>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68" o:spid="_x0000_s1026" o:spt="203" style="position:absolute;left:0pt;margin-left:-80.9pt;margin-top:-81.1pt;height:41.2pt;width:243.2pt;mso-position-vertical-relative:page;z-index:251678720;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HJpSytwAAAANAQAADwAAAAAAAAABACAAAAAiAAAAZHJzL2Rv&#10;d25yZXYueG1sUEsBAhQAFAAAAAgAh07iQIYppTyoAgAA8QYAAA4AAAAAAAAAAQAgAAAAKwEAAGRy&#10;cy9lMm9Eb2MueG1sUEsFBgAAAAAGAAYAWQEAAEUGAAAAAA==&#10;">
                      <v:rect id="1069" o:spid="_x0000_s1026" o:spt="1" style="position:absolute;left:4551;top:52615;height:1175;width:8546;" fillcolor="#D8D8D8" filled="t" stroked="f" coordsize="21600,21600" o:gfxdata="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b1MvQAA&#10;ANsAAAAPAAAAAAAAAAEAIAAAACIAAABkcnMvZG93bnJldi54bWxQSwECFAAUAAAACACHTuJAMy8F&#10;njsAAAA5AAAAEAAAAAAAAAABACAAAAAMAQAAZHJzL3NoYXBleG1sLnhtbFBLBQYAAAAABgAGAFsB&#10;AAC2AwAAAAA=&#10;">
                        <v:fill on="t" focussize="0,0"/>
                        <v:stroke on="f" weight="2pt"/>
                        <v:imagedata o:title=""/>
                      </v:rect>
                      <v:rect id="1070" o:spid="_x0000_s1026" o:spt="1" style="position:absolute;left:4577;top:52890;height:1123;width:8324;v-text-anchor:middle;" fillcolor="#AD002D" filled="t" stroked="t" coordsize="21600,21600" o:gfxdata="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mwOe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b w:val="0"/>
                <w:i w:val="0"/>
                <w:sz w:val="44"/>
                <w:spacing w:val="0"/>
                <w:w w:val="100"/>
                <w:rFonts w:ascii="Times New Roman" w:cs="Times New Roman" w:eastAsia="宋体" w:hAnsi="Times New Roman"/>
                <w:caps w:val="0"/>
              </w:rPr>
            </w:r>
            <w:r>
              <w:rPr>
                <w:szCs w:val="40"/>
                <w:kern w:val="0"/>
                <w:b w:val="0"/>
                <w:i w:val="0"/>
                <w:color w:val="000000"/>
                <w:sz w:val="40"/>
                <w:spacing w:val="0"/>
                <w:w w:val="100"/>
                <w:rFonts w:ascii="黑体" w:cs="黑体" w:eastAsia="黑体" w:hAnsi="宋体" w:hint="eastAsia"/>
                <w:caps w:val="0"/>
              </w:rPr>
              <w:t>情况表</w:t>
            </w:r>
          </w:p>
        </w:tc>
      </w:tr>
      <w:tr>
        <w:trPr>
          <w:trHeight w:val="326" w:hRule="atLeast"/>
        </w:trPr>
        <w:tblPrEx>
          <w:tblCellMar>
            <w:top w:w="0" w:type="dxa"/>
            <w:left w:w="0" w:type="dxa"/>
            <w:bottom w:w="0" w:type="dxa"/>
            <w:right w:w="0" w:type="dxa"/>
          </w:tblCellMar>
        </w:tblPrEx>
        <w:tc>
          <w:tcPr>
            <w:tcW w:w="1901"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jc w:val="both"/>
              <w:spacing w:before="0" w:beforeAutospacing="0" w:after="0" w:afterAutospacing="0" w:lineRule="auto" w:line="240"/>
              <w:rPr>
                <w:szCs w:val="21"/>
                <w:b w:val="0"/>
                <w:i w:val="0"/>
                <w:color w:val="000000"/>
                <w:sz w:val="20"/>
                <w:spacing w:val="0"/>
                <w:w w:val="100"/>
                <w:rFonts w:ascii="Arial" w:cs="Arial" w:hAnsi="Arial"/>
                <w:caps w:val="0"/>
              </w:rPr>
              <w:snapToGrid w:val="0"/>
              <w:textAlignment w:val="baseline"/>
            </w:pPr>
            <w:r>
              <w:rPr>
                <w:b w:val="0"/>
                <w:i w:val="0"/>
                <w:color w:val="000000"/>
                <w:sz w:val="20"/>
                <w:spacing w:val="0"/>
                <w:w w:val="100"/>
                <w:rFonts w:ascii="Arial" w:cs="Arial" w:hAnsi="Arial"/>
                <w:caps w:val="0"/>
              </w:rPr>
              <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公开10表</w:t>
            </w:r>
          </w:p>
        </w:tc>
      </w:tr>
      <w:tr>
        <w:trPr>
          <w:trHeight w:val="360" w:hRule="atLeast"/>
        </w:trPr>
        <w:tblPrEx>
          <w:tblCellMar>
            <w:top w:w="0" w:type="dxa"/>
            <w:left w:w="0" w:type="dxa"/>
            <w:bottom w:w="0" w:type="dxa"/>
            <w:right w:w="0" w:type="dxa"/>
          </w:tblCellMar>
        </w:tblPrEx>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金额单位：万元</w:t>
            </w:r>
          </w:p>
        </w:tc>
      </w:tr>
      <w:tr>
        <w:trPr>
          <w:trHeight w:val="309" w:hRule="atLeast"/>
        </w:trPr>
        <w:tblPrEx>
          <w:tblCellMar>
            <w:top w:w="0" w:type="dxa"/>
            <w:left w:w="0" w:type="dxa"/>
            <w:bottom w:w="0" w:type="dxa"/>
            <w:right w:w="0" w:type="dxa"/>
          </w:tblCellMar>
        </w:tblPrEx>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采购计划金额</w:t>
            </w:r>
          </w:p>
        </w:tc>
      </w:tr>
      <w:tr>
        <w:trPr>
          <w:trHeight w:val="398" w:hRule="atLeast"/>
        </w:trPr>
        <w:tblPrEx>
          <w:tblCellMar>
            <w:top w:w="0" w:type="dxa"/>
            <w:left w:w="0" w:type="dxa"/>
            <w:bottom w:w="0" w:type="dxa"/>
            <w:right w:w="0" w:type="dxa"/>
          </w:tblCellMar>
        </w:tblPrEx>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非财政性资金</w:t>
            </w:r>
          </w:p>
        </w:tc>
      </w:tr>
      <w:tr>
        <w:trPr>
          <w:trHeight w:val="473" w:hRule="atLeast"/>
        </w:trPr>
        <w:tblPrEx>
          <w:tblCellMar>
            <w:top w:w="0" w:type="dxa"/>
            <w:left w:w="0" w:type="dxa"/>
            <w:bottom w:w="0" w:type="dxa"/>
            <w:right w:w="0" w:type="dxa"/>
          </w:tblCellMar>
        </w:tblPrEx>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r>
      <w:tr>
        <w:trPr>
          <w:trHeight w:val="335"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6</w:t>
            </w:r>
          </w:p>
        </w:tc>
      </w:tr>
      <w:tr>
        <w:trPr>
          <w:trHeight w:val="350"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szCs w:val="21"/>
                <w:b w:val="0"/>
                <w:i w:val="0"/>
                <w:color w:val="000000"/>
                <w:sz w:val="21"/>
                <w:spacing w:val="0"/>
                <w:w w:val="100"/>
                <w:rFonts w:ascii="宋体" w:cs="宋体" w:hAnsi="宋体" w:hint="eastAsia"/>
                <w:caps w:val="0"/>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szCs w:val="21"/>
                <w:b w:val="0"/>
                <w:i w:val="0"/>
                <w:color w:val="000000"/>
                <w:sz w:val="21"/>
                <w:spacing w:val="0"/>
                <w:w w:val="100"/>
                <w:rFonts w:ascii="宋体" w:cs="宋体" w:hAnsi="宋体" w:hint="eastAsia"/>
                <w:caps w:val="0"/>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szCs w:val="21"/>
                <w:b w:val="0"/>
                <w:i w:val="0"/>
                <w:color w:val="000000"/>
                <w:sz w:val="21"/>
                <w:spacing w:val="0"/>
                <w:w w:val="100"/>
                <w:rFonts w:ascii="宋体" w:cs="宋体" w:hAnsi="宋体" w:hint="eastAsia"/>
                <w:caps w:val="0"/>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350"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szCs w:val="21"/>
                <w:b w:val="0"/>
                <w:i w:val="0"/>
                <w:color w:val="000000"/>
                <w:sz w:val="21"/>
                <w:spacing w:val="0"/>
                <w:w w:val="100"/>
                <w:rFonts w:ascii="宋体" w:cs="宋体" w:hAnsi="宋体" w:hint="eastAsia"/>
                <w:caps w:val="0"/>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szCs w:val="21"/>
                <w:b w:val="0"/>
                <w:i w:val="0"/>
                <w:color w:val="000000"/>
                <w:sz w:val="21"/>
                <w:spacing w:val="0"/>
                <w:w w:val="100"/>
                <w:rFonts w:ascii="宋体" w:cs="宋体" w:hAnsi="宋体" w:hint="eastAsia"/>
                <w:caps w:val="0"/>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szCs w:val="21"/>
                <w:b w:val="0"/>
                <w:i w:val="0"/>
                <w:color w:val="000000"/>
                <w:sz w:val="21"/>
                <w:spacing w:val="0"/>
                <w:w w:val="100"/>
                <w:rFonts w:ascii="宋体" w:cs="宋体" w:hAnsi="宋体" w:hint="eastAsia"/>
                <w:caps w:val="0"/>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350"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350"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309" w:hRule="atLeast"/>
        </w:trPr>
        <w:tblPrEx>
          <w:tblCellMar>
            <w:top w:w="0" w:type="dxa"/>
            <w:left w:w="0" w:type="dxa"/>
            <w:bottom w:w="0" w:type="dxa"/>
            <w:right w:w="0" w:type="dxa"/>
          </w:tblCellMar>
        </w:tblPrEx>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实际采购金额</w:t>
            </w:r>
          </w:p>
        </w:tc>
      </w:tr>
      <w:tr>
        <w:trPr>
          <w:trHeight w:val="350" w:hRule="atLeast"/>
        </w:trPr>
        <w:tblPrEx>
          <w:tblCellMar>
            <w:top w:w="0" w:type="dxa"/>
            <w:left w:w="0" w:type="dxa"/>
            <w:bottom w:w="0" w:type="dxa"/>
            <w:right w:w="0" w:type="dxa"/>
          </w:tblCellMar>
        </w:tblPrEx>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非财政性资金</w:t>
            </w:r>
          </w:p>
        </w:tc>
      </w:tr>
      <w:tr>
        <w:trPr>
          <w:trHeight w:val="543" w:hRule="atLeast"/>
        </w:trPr>
        <w:tblPrEx>
          <w:tblCellMar>
            <w:top w:w="0" w:type="dxa"/>
            <w:left w:w="0" w:type="dxa"/>
            <w:bottom w:w="0" w:type="dxa"/>
            <w:right w:w="0" w:type="dxa"/>
          </w:tblCellMar>
        </w:tblPrEx>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p>
        </w:tc>
      </w:tr>
      <w:tr>
        <w:trPr>
          <w:trHeight w:val="309"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6</w:t>
            </w:r>
          </w:p>
        </w:tc>
      </w:tr>
      <w:tr>
        <w:trPr>
          <w:trHeight w:val="335"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335"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335"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335" w:hRule="atLeast"/>
        </w:trPr>
        <w:tblPrEx>
          <w:tblCellMar>
            <w:top w:w="0" w:type="dxa"/>
            <w:left w:w="0" w:type="dxa"/>
            <w:bottom w:w="0" w:type="dxa"/>
            <w:right w:w="0" w:type="dxa"/>
          </w:tblCellMar>
        </w:tblPrEx>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spacing w:before="0" w:beforeAutospacing="0" w:after="0" w:afterAutospacing="0" w:lineRule="auto" w:line="240"/>
              <w:rPr>
                <w:szCs w:val="21"/>
                <w:b w:val="0"/>
                <w:i w:val="0"/>
                <w:color w:val="000000"/>
                <w:sz w:val="20"/>
                <w:spacing w:val="0"/>
                <w:w w:val="100"/>
                <w:rFonts w:ascii="宋体" w:cs="宋体" w:hAnsi="宋体"/>
                <w:caps w:val="0"/>
              </w:rPr>
              <w:snapToGrid w:val="0"/>
              <w:textAlignment w:val="baseline"/>
            </w:pPr>
            <w:r>
              <w:rPr>
                <w:b w:val="0"/>
                <w:i w:val="0"/>
                <w:color w:val="000000"/>
                <w:sz w:val="20"/>
                <w:spacing w:val="0"/>
                <w:w w:val="100"/>
                <w:rFonts w:ascii="宋体" w:cs="宋体" w:hAnsi="宋体"/>
                <w:caps w:val="0"/>
              </w:rPr>
              <w:t/>
            </w:r>
          </w:p>
        </w:tc>
      </w:tr>
      <w:tr>
        <w:trPr>
          <w:trHeight w:val="398" w:hRule="atLeast"/>
        </w:trPr>
        <w:tblPrEx>
          <w:tblCellMar>
            <w:top w:w="0" w:type="dxa"/>
            <w:left w:w="0" w:type="dxa"/>
            <w:bottom w:w="0" w:type="dxa"/>
            <w:right w:w="0" w:type="dxa"/>
          </w:tblCellMar>
        </w:tblPrEx>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spacing w:before="0" w:beforeAutospacing="0" w:after="0" w:afterAutospacing="0" w:lineRule="auto" w:line="240"/>
              <w:rPr>
                <w:szCs w:val="21"/>
                <w:b w:val="0"/>
                <w:i w:val="0"/>
                <w:color w:val="000000"/>
                <w:sz w:val="20"/>
                <w:spacing w:val="0"/>
                <w:w w:val="100"/>
                <w:rFonts w:ascii="宋体" w:cs="宋体" w:hAnsi="宋体"/>
                <w:caps w:val="0"/>
              </w:rPr>
              <w:snapToGrid w:val="0"/>
              <w:textAlignment w:val="center"/>
            </w:pPr>
            <w:r>
              <w:rPr>
                <w:szCs w:val="21"/>
                <w:kern w:val="0"/>
                <w:b w:val="0"/>
                <w:i w:val="0"/>
                <w:color w:val="000000"/>
                <w:sz w:val="21"/>
                <w:spacing w:val="0"/>
                <w:w w:val="100"/>
                <w:rFonts w:ascii="宋体" w:cs="宋体" w:hAnsi="宋体" w:hint="eastAsia"/>
                <w:caps w:val="0"/>
              </w:rPr>
              <w:t xml:space="preserve">注：本表反映部门本年度纳入部门预算范围的政府采购预算及支出情况。     </w:t>
            </w:r>
          </w:p>
        </w:tc>
      </w:tr>
    </w:tbl>
    <w:p>
      <w:pPr>
        <w:widowControl/>
        <w:jc w:val="left"/>
        <w:spacing w:before="0" w:beforeAutospacing="0" w:after="0" w:afterAutospacing="0" w:line="560" w:lineRule="exact"/>
        <w:rPr>
          <w:szCs w:val="28"/>
          <w:b w:val="1"/>
          <w:i w:val="0"/>
          <w:sz w:val="28"/>
          <w:spacing w:val="0"/>
          <w:w w:val="100"/>
          <w:highlight w:val="yellow"/>
          <w:rFonts w:ascii="仿宋_GB2312" w:eastAsia="仿宋_GB2312" w:hAnsi="宋体"/>
          <w:caps w:val="0"/>
        </w:rPr>
        <w:snapToGrid/>
        <w:textAlignment w:val="baseline"/>
      </w:pPr>
      <w:r>
        <w:rPr>
          <w:b w:val="1"/>
          <w:i w:val="0"/>
          <w:sz w:val="28"/>
          <w:spacing w:val="0"/>
          <w:w w:val="100"/>
          <w:highlight w:val="yellow"/>
          <w:rFonts w:ascii="仿宋_GB2312" w:eastAsia="仿宋_GB2312" w:hAnsi="宋体"/>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both"/>
        <w:spacing w:before="0" w:beforeAutospacing="0" w:after="160" w:afterAutospacing="0" w:lineRule="auto" w:line="480"/>
        <w:rPr>
          <w:b w:val="0"/>
          <w:i w:val="0"/>
          <w:sz w:val="20"/>
          <w:spacing w:val="0"/>
          <w:w w:val="100"/>
          <w:caps w:val="0"/>
        </w:rPr>
        <w:snapToGrid/>
        <w:textAlignment w:val="baseline"/>
      </w:pPr>
      <w:r>
        <w:rPr>
          <w:b w:val="0"/>
          <w:i w:val="0"/>
          <w:sz w:val="20"/>
          <w:spacing w:val="0"/>
          <w:w w:val="100"/>
          <w:caps w:val="0"/>
        </w:rPr>
        <w:t/>
      </w:r>
    </w:p>
    <w:p>
      <w:pPr>
        <w:jc w:val="left"/>
        <w:spacing w:before="0" w:beforeAutospacing="0" w:after="160" w:afterAutospacing="0" w:lineRule="auto" w:line="480"/>
        <w:rPr>
          <w:szCs w:val="28"/>
          <w:b w:val="1"/>
          <w:i w:val="0"/>
          <w:sz w:val="28"/>
          <w:spacing w:val="0"/>
          <w:w w:val="100"/>
          <w:highlight w:val="yellow"/>
          <w:rFonts w:ascii="仿宋_GB2312" w:eastAsia="仿宋_GB2312" w:hAnsi="宋体"/>
          <w:caps w:val="0"/>
        </w:rPr>
        <w:snapToGrid/>
        <w:textAlignment w:val="baseline"/>
        <w:tabs>
          <w:tab w:val="left" w:pos="870"/>
        </w:tabs>
        <w:sectPr>
          <w:pgSz w:w="11906" w:h="16838"/>
          <w:pgMar w:top="2098" w:right="1474" w:bottom="1984" w:left="1588" w:header="851" w:footer="992" w:gutter="0"/>
          <w:cols w:space="0" w:num="1"/>
          <w:docGrid w:type="lines" w:linePitch="312" w:charSpace="0"/>
        </w:sectPr>
      </w:pPr>
      <w:r>
        <w:rPr>
          <w:b w:val="0"/>
          <w:i w:val="0"/>
          <w:sz w:val="21"/>
          <w:spacing w:val="0"/>
          <w:w w:val="100"/>
          <w:rFonts w:hint="eastAsia"/>
          <w:caps w:val="0"/>
        </w:rPr>
        <w:tab/>
      </w:r>
    </w:p>
    <w:p>
      <w:pPr>
        <w:jc w:val="both"/>
        <w:spacing w:before="0" w:beforeAutospacing="0" w:after="160" w:afterAutospacing="0" w:lineRule="auto" w:line="480"/>
        <w:rPr>
          <w:kern w:val="0"/>
          <w:b w:val="0"/>
          <w:i w:val="0"/>
          <w:color w:val="000000"/>
          <w:sz w:val="20"/>
          <w:spacing w:val="0"/>
          <w:w w:val="100"/>
          <w:rFonts w:ascii="宋体" w:cs="ArialUnicodeMS" w:hAnsi="宋体"/>
          <w:caps w:val="0"/>
        </w:rPr>
        <w:snapToGrid/>
        <w:textAlignment w:val="baseline"/>
        <w:sectPr>
          <w:pgSz w:w="11906" w:h="16838"/>
          <w:pgMar w:top="2098" w:right="1474" w:bottom="1984" w:left="1588" w:header="851" w:footer="992" w:gutter="0"/>
          <w:cols w:space="0" w:num="1"/>
          <w:docGrid w:type="lines" w:linePitch="312" w:charSpace="0"/>
        </w:sectPr>
      </w:pPr>
      <w:r>
        <w:drawing>
          <wp:anchor distT="0" distB="0" distL="0" distR="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8" cstate="print"/>
                    <a:srcRect/>
                    <a:stretch>
                      <a:fillRect/>
                    </a:stretch>
                  </pic:blipFill>
                  <pic:spPr>
                    <a:xfrm>
                      <a:off x="0" y="0"/>
                      <a:ext cx="7550150" cy="10680064"/>
                    </a:xfrm>
                    <a:prstGeom prst="rect">
                      <a:avLst/>
                    </a:prstGeom>
                  </pic:spPr>
                </pic:pic>
              </a:graphicData>
            </a:graphic>
          </wp:anchor>
        </w:drawing>
        <w:rPr>
          <w:kern w:val="0"/>
          <w:b w:val="0"/>
          <w:i w:val="0"/>
          <w:color w:val="000000"/>
          <w:sz w:val="21"/>
          <w:spacing w:val="0"/>
          <w:w w:val="100"/>
          <w:rFonts w:ascii="宋体" w:cs="ArialUnicodeMS" w:hAnsi="宋体" w:hint="eastAsia"/>
          <w:caps w:val="0"/>
        </w:rPr>
      </w:r>
      <w:r>
        <mc:AlternateContent>
          <mc:Choice Requires="wps">
            <w:drawing>
              <wp:anchor distT="0" distB="0" distL="114300" distR="114300" simplePos="0" relativeHeight="25167974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45" name="1072"/>
                <wp:cNvGraphicFramePr/>
                <a:graphic xmlns:a="http://schemas.openxmlformats.org/drawingml/2006/main">
                  <a:graphicData uri="http://schemas.microsoft.com/office/word/2010/wordprocessingShape">
                    <wps:wsp>
                      <wps:cNvSpPr/>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rect id="1072" o:spid="_x0000_s1026" o:spt="1" style="position:absolute;left:0pt;margin-left:-78.7pt;margin-top:232.8pt;height:159.1pt;width:596.2pt;z-index:251679744;mso-width-relative:page;mso-height-relative:page;" filled="f" stroked="f" coordsize="21600,21600" o:gfxdata="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gotmt4AAAANAQAADwAA&#10;AAAAAAABACAAAAAiAAAAZHJzL2Rvd25yZXYueG1sUEsBAhQAFAAAAAgAh07iQInyX5CeAQAASAMA&#10;AA4AAAAAAAAAAQAgAAAALQEAAGRycy9lMm9Eb2MueG1sUEsFBgAAAAAGAAYAWQEAAD0FAAAAAA==&#10;">
                <v:fill on="f" focussize="0,0"/>
                <v:stroke on="f" weight="0.5pt"/>
                <v:imagedata o:title=""/>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rect>
            </w:pict>
          </mc:Fallback>
        </mc:AlternateContent>
        <w:rPr>
          <w:b w:val="0"/>
          <w:i w:val="0"/>
          <w:sz w:val="72"/>
          <w:spacing w:val="0"/>
          <w:w w:val="100"/>
          <w:rFonts w:ascii="Times New Roman" w:cs="Times New Roman" w:eastAsia="宋体" w:hAnsi="Times New Roman"/>
          <w:caps w:val="0"/>
        </w:rPr>
      </w:r>
    </w:p>
    <w:p>
      <w:pPr>
        <w:jc w:val="both"/>
        <w:spacing w:before="0" w:beforeAutospacing="0" w:after="0" w:afterAutospacing="0" w:line="580" w:lineRule="exact"/>
        <w:rPr>
          <w:szCs w:val="44"/>
          <w:kern w:val="0"/>
          <w:b w:val="1"/>
          <w:i w:val="0"/>
          <w:color w:val="FF0000"/>
          <w:sz w:val="44"/>
          <w:spacing w:val="0"/>
          <w:w w:val="100"/>
          <w:rFonts w:ascii="宋体" w:cs="黑体" w:hAnsi="宋体"/>
          <w:caps w:val="0"/>
        </w:rPr>
        <w:snapToGrid/>
        <w:textAlignment w:val="baseline"/>
      </w:pPr>
      <w:r>
        <mc:AlternateContent>
          <mc:Choice Requires="wpg">
            <w:drawing>
              <wp:anchor distT="0" distB="0" distL="114300" distR="114300" simplePos="0" relativeHeight="251680768" behindDoc="0" locked="0" layoutInCell="1" allowOverlap="1">
                <wp:simplePos x="0" y="0"/>
                <wp:positionH relativeFrom="page">
                  <wp:posOffset>-6985</wp:posOffset>
                </wp:positionH>
                <wp:positionV relativeFrom="page">
                  <wp:posOffset>372110</wp:posOffset>
                </wp:positionV>
                <wp:extent cx="3833495" cy="558165"/>
                <wp:effectExtent l="0" t="0" r="4485640" b="147978495"/>
                <wp:wrapNone/>
                <wp:docPr id="48" name="1073"/>
                <wp:cNvGraphicFramePr/>
                <a:graphic xmlns:a="http://schemas.openxmlformats.org/drawingml/2006/main">
                  <a:graphicData uri="http://schemas.microsoft.com/office/word/2010/wordprocessingGroup">
                    <wpg:wgp>
                      <wpg:cNvGrpSpPr/>
                      <wpg:grpSpPr>
                        <a:xfrm>
                          <a:off x="0" y="0"/>
                          <a:ext cx="3833495" cy="558165"/>
                          <a:chOff x="0" y="0"/>
                          <a:chExt cx="0" cy="203"/>
                        </a:xfrm>
                      </wpg:grpSpPr>
                      <wps:wsp>
                        <wps:cNvPr id="46" name="1074"/>
                        <wps:cNvSpPr/>
                        <wps:spPr>
                          <a:xfrm>
                            <a:off x="4551" y="52615"/>
                            <a:ext cx="8546" cy="1175"/>
                          </a:xfrm>
                          <a:prstGeom prst="rect">
                            <a:avLst/>
                          </a:prstGeom>
                          <a:solidFill>
                            <a:srgbClr val="D8D8D8"/>
                          </a:solidFill>
                          <a:ln w="25400">
                            <a:noFill/>
                          </a:ln>
                        </wps:spPr>
                        <wps:bodyPr upright="1"/>
                      </wps:wsp>
                      <wps:wsp>
                        <wps:cNvPr id="47" name="1075"/>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1073" o:spid="_x0000_s1026" o:spt="203" style="position:absolute;left:0pt;margin-left:-0.55pt;margin-top:29.3pt;height:43.95pt;width:301.85pt;mso-position-horizontal-relative:page;mso-position-vertical-relative:page;z-index:251680768;mso-width-relative:page;mso-height-relative:page;" coordsize="0,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FvHpBPZAAAACQEAAA8AAAAAAAAAAQAgAAAAIgAAAGRy&#10;cy9kb3ducmV2LnhtbFBLAQIUABQAAAAIAIdO4kBTa6G1rwIAAPEGAAAOAAAAAAAAAAEAIAAAACgB&#10;AABkcnMvZTJvRG9jLnhtbFBLBQYAAAAABgAGAFkBAABJBgAAAAA=&#10;">
                <v:rect id="1074" o:spid="_x0000_s1026" o:spt="1" style="position:absolute;left:4551;top:52615;height:1175;width:8546;" fillcolor="#D8D8D8" filled="t" stroked="f" coordsize="21600,21600" o:gfxdata="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rtPvQAA&#10;ANsAAAAPAAAAAAAAAAEAIAAAACIAAABkcnMvZG93bnJldi54bWxQSwECFAAUAAAACACHTuJAMy8F&#10;njsAAAA5AAAAEAAAAAAAAAABACAAAAAMAQAAZHJzL3NoYXBleG1sLnhtbFBLBQYAAAAABgAGAFsB&#10;AAC2AwAAAAA=&#10;">
                  <v:fill on="t" focussize="0,0"/>
                  <v:stroke on="f" weight="2pt"/>
                  <v:imagedata o:title=""/>
                </v:rect>
                <v:rect id="1075" o:spid="_x0000_s1026" o:spt="1" style="position:absolute;left:4577;top:52890;height:1123;width:8324;v-text-anchor:middle;" fillcolor="#AD002D" filled="t" stroked="t" coordsize="21600,21600" o:gfxdata="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dxuS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v:group>
            </w:pict>
          </mc:Fallback>
        </mc:AlternateContent>
        <w:rPr>
          <w:b w:val="0"/>
          <w:i w:val="0"/>
          <w:sz w:val="44"/>
          <w:spacing w:val="0"/>
          <w:w w:val="100"/>
          <w:rFonts w:ascii="Times New Roman" w:cs="Times New Roman" w:eastAsia="宋体" w:hAnsi="Times New Roman"/>
          <w:caps w:val="0"/>
        </w:rPr>
      </w:r>
    </w:p>
    <w:p>
      <w:pPr>
        <w:pStyle w:val="3"/>
        <w:jc w:val="both"/>
        <w:spacing w:before="0" w:beforeAutospacing="0" w:after="0" w:afterAutospacing="0" w:line="580" w:lineRule="exact"/>
        <w:rPr>
          <w:bCs w:val="0"/>
          <w:b w:val="0"/>
          <w:i w:val="0"/>
          <w:sz w:val="32"/>
          <w:spacing w:val="0"/>
          <w:w w:val="100"/>
          <w:rFonts w:ascii="黑体" w:eastAsia="黑体"/>
          <w:caps w:val="0"/>
        </w:rPr>
        <w:snapToGrid/>
        <w:ind w:firstLine="640" w:firstLineChars="200"/>
        <w:textAlignment w:val="baseline"/>
      </w:pPr>
      <w:r>
        <w:rPr>
          <w:bCs w:val="0"/>
          <w:b w:val="0"/>
          <w:i w:val="0"/>
          <w:sz w:val="32"/>
          <w:spacing w:val="0"/>
          <w:w w:val="100"/>
          <w:rFonts w:ascii="黑体" w:eastAsia="黑体" w:hint="eastAsia"/>
          <w:caps w:val="0"/>
        </w:rPr>
        <w:t>一、收入</w:t>
      </w:r>
      <w:r>
        <w:rPr>
          <w:bCs w:val="0"/>
          <w:kern w:val="0"/>
          <w:b w:val="0"/>
          <w:i w:val="0"/>
          <w:sz w:val="32"/>
          <w:spacing w:val="0"/>
          <w:w w:val="100"/>
          <w:rFonts w:ascii="黑体" w:cs="黑体" w:eastAsia="黑体" w:hAnsi="Cambria" w:hint="eastAsia"/>
          <w:caps w:val="0"/>
        </w:rPr>
        <w:t>支出</w:t>
      </w:r>
      <w:r>
        <w:rPr>
          <w:bCs w:val="0"/>
          <w:b w:val="0"/>
          <w:i w:val="0"/>
          <w:sz w:val="32"/>
          <w:spacing w:val="0"/>
          <w:w w:val="100"/>
          <w:rFonts w:ascii="黑体" w:eastAsia="黑体" w:hint="eastAsia"/>
          <w:caps w:val="0"/>
        </w:rPr>
        <w:t>决算总体情况说明</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本部门2018年度收支总计（含结转和结余）258.61万元。与2017年度决算相比，收支各减少102.17万元，下降28%，主要原因是2017年总分馆项目建设资金。</w:t>
      </w:r>
    </w:p>
    <w:p>
      <w:pPr>
        <w:pStyle w:val="3"/>
        <w:jc w:val="both"/>
        <w:spacing w:before="0" w:beforeAutospacing="0" w:after="0" w:afterAutospacing="0" w:line="580" w:lineRule="exact"/>
        <w:rPr>
          <w:bCs w:val="0"/>
          <w:b w:val="0"/>
          <w:i w:val="0"/>
          <w:sz w:val="32"/>
          <w:spacing w:val="0"/>
          <w:w w:val="100"/>
          <w:rFonts w:ascii="黑体" w:eastAsia="黑体"/>
          <w:caps w:val="0"/>
        </w:rPr>
        <w:snapToGrid/>
        <w:ind w:firstLine="640" w:firstLineChars="200"/>
        <w:textAlignment w:val="baseline"/>
      </w:pPr>
      <w:r>
        <w:rPr>
          <w:bCs w:val="0"/>
          <w:b w:val="0"/>
          <w:i w:val="0"/>
          <w:sz w:val="32"/>
          <w:spacing w:val="0"/>
          <w:w w:val="100"/>
          <w:rFonts w:ascii="黑体" w:eastAsia="黑体" w:hint="eastAsia"/>
          <w:caps w:val="0"/>
        </w:rPr>
        <w:t>二、收入决算情况说明</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本部门2018年度本年收入合计250.59万元，其中：财政拨款收入250.59万元，占100%；事业收入0万元，占0%；经营收入0万元，占0%；其他收入0万元，占0%。</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drawing>
          <wp:anchor distT="0" distB="0" distL="114300" distR="114300" simplePos="0" relativeHeight="251694080" behindDoc="1" locked="0" layoutInCell="1" allowOverlap="1">
            <wp:simplePos x="0" y="0"/>
            <wp:positionH relativeFrom="column">
              <wp:posOffset>196850</wp:posOffset>
            </wp:positionH>
            <wp:positionV relativeFrom="paragraph">
              <wp:posOffset>196850</wp:posOffset>
            </wp:positionV>
            <wp:extent cx="5484495" cy="3200400"/>
            <wp:effectExtent l="19050" t="0" r="20955" b="0"/>
            <wp:wrapNone/>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Pr>
          <w:szCs w:val="32"/>
          <w:b w:val="0"/>
          <w:i w:val="0"/>
          <w:sz w:val="32"/>
          <w:spacing w:val="0"/>
          <w:w w:val="100"/>
          <w:rFonts w:ascii="仿宋_GB2312" w:cs="DengXian-Regular" w:eastAsia="仿宋_GB2312" w:hint="eastAsia"/>
          <w:caps w:val="0"/>
        </w:rPr>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b w:val="0"/>
          <w:i w:val="0"/>
          <w:sz w:val="32"/>
          <w:spacing w:val="0"/>
          <w:w w:val="100"/>
          <w:rFonts w:ascii="仿宋_GB2312" w:cs="DengXian-Regular" w:eastAsia="仿宋_GB2312"/>
          <w:caps w:val="0"/>
        </w:rPr>
        <w:t/>
      </w:r>
    </w:p>
    <w:p>
      <w:pPr>
        <w:pStyle w:val="3"/>
        <w:jc w:val="both"/>
        <w:spacing w:before="0" w:beforeAutospacing="0" w:after="0" w:afterAutospacing="0" w:line="580" w:lineRule="exact"/>
        <w:rPr>
          <w:bCs w:val="0"/>
          <w:b w:val="0"/>
          <w:i w:val="0"/>
          <w:sz w:val="32"/>
          <w:spacing w:val="0"/>
          <w:w w:val="100"/>
          <w:rFonts w:ascii="黑体" w:eastAsia="黑体" w:hint="eastAsia"/>
          <w:caps w:val="0"/>
        </w:rPr>
        <w:snapToGrid/>
        <w:ind w:firstLine="640" w:firstLineChars="200"/>
        <w:textAlignment w:val="baseline"/>
      </w:pPr>
      <w:r>
        <w:rPr>
          <w:b w:val="0"/>
          <w:i w:val="0"/>
          <w:sz w:val="32"/>
          <w:spacing w:val="0"/>
          <w:w w:val="100"/>
          <w:rFonts w:ascii="黑体" w:eastAsia="黑体" w:hint="eastAsia"/>
          <w:caps w:val="0"/>
        </w:rPr>
        <w:t/>
      </w:r>
    </w:p>
    <w:p>
      <w:pPr>
        <w:pStyle w:val="3"/>
        <w:jc w:val="both"/>
        <w:spacing w:before="0" w:beforeAutospacing="0" w:after="0" w:afterAutospacing="0" w:line="580" w:lineRule="exact"/>
        <w:rPr>
          <w:bCs w:val="0"/>
          <w:b w:val="0"/>
          <w:i w:val="0"/>
          <w:sz w:val="32"/>
          <w:spacing w:val="0"/>
          <w:w w:val="100"/>
          <w:rFonts w:ascii="黑体" w:eastAsia="黑体" w:hint="eastAsia"/>
          <w:caps w:val="0"/>
        </w:rPr>
        <w:snapToGrid/>
        <w:ind w:firstLine="640" w:firstLineChars="200"/>
        <w:textAlignment w:val="baseline"/>
      </w:pPr>
      <w:r>
        <w:rPr>
          <w:b w:val="0"/>
          <w:i w:val="0"/>
          <w:sz w:val="32"/>
          <w:spacing w:val="0"/>
          <w:w w:val="100"/>
          <w:rFonts w:ascii="黑体" w:eastAsia="黑体" w:hint="eastAsia"/>
          <w:caps w:val="0"/>
        </w:rPr>
        <w:t/>
      </w:r>
    </w:p>
    <w:p>
      <w:pPr>
        <w:pStyle w:val="3"/>
        <w:jc w:val="both"/>
        <w:spacing w:before="0" w:beforeAutospacing="0" w:after="0" w:afterAutospacing="0" w:line="580" w:lineRule="exact"/>
        <w:rPr>
          <w:bCs w:val="0"/>
          <w:b w:val="0"/>
          <w:i w:val="0"/>
          <w:sz w:val="32"/>
          <w:spacing w:val="0"/>
          <w:w w:val="100"/>
          <w:rFonts w:ascii="黑体" w:eastAsia="黑体"/>
          <w:caps w:val="0"/>
        </w:rPr>
        <w:snapToGrid/>
        <w:textAlignment w:val="baseline"/>
      </w:pPr>
      <w:r>
        <w:rPr>
          <w:bCs w:val="0"/>
          <w:b w:val="0"/>
          <w:i w:val="0"/>
          <w:sz w:val="32"/>
          <w:spacing w:val="0"/>
          <w:w w:val="100"/>
          <w:rFonts w:ascii="黑体" w:eastAsia="黑体" w:hint="eastAsia"/>
          <w:caps w:val="0"/>
        </w:rPr>
        <w:t>三、支出决算情况说明</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本部门2018年度本年支出合计254.16万元，其中：基本支出223.42万元，占88%；项目支出30.73万元，占12%；经营支出0万元，占0%。</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drawing>
          <wp:anchor distT="0" distB="0" distL="114300" distR="114300" simplePos="0" relativeHeight="251695104" behindDoc="1" locked="0" layoutInCell="1" allowOverlap="1">
            <wp:simplePos x="0" y="0"/>
            <wp:positionH relativeFrom="column">
              <wp:posOffset>332740</wp:posOffset>
            </wp:positionH>
            <wp:positionV relativeFrom="paragraph">
              <wp:posOffset>103505</wp:posOffset>
            </wp:positionV>
            <wp:extent cx="5484495" cy="3200400"/>
            <wp:effectExtent l="19050" t="0" r="20714" b="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Pr>
          <w:szCs w:val="32"/>
          <w:b w:val="0"/>
          <w:i w:val="0"/>
          <w:sz w:val="32"/>
          <w:spacing w:val="0"/>
          <w:w w:val="100"/>
          <w:rFonts w:ascii="仿宋_GB2312" w:cs="DengXian-Regular" w:eastAsia="仿宋_GB2312" w:hint="eastAsia"/>
          <w:caps w:val="0"/>
        </w:rPr>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880" w:firstLineChars="200"/>
        <w:textAlignment w:val="baseline"/>
      </w:pPr>
      <w:r>
        <mc:AlternateContent>
          <mc:Choice Requires="wpg">
            <w:drawing>
              <wp:anchor distT="0" distB="0" distL="114300" distR="114300" simplePos="0" relativeHeight="251681792" behindDoc="0" locked="0" layoutInCell="1" allowOverlap="1">
                <wp:simplePos x="0" y="0"/>
                <wp:positionH relativeFrom="page">
                  <wp:posOffset>-6985</wp:posOffset>
                </wp:positionH>
                <wp:positionV relativeFrom="page">
                  <wp:posOffset>372110</wp:posOffset>
                </wp:positionV>
                <wp:extent cx="3833495" cy="558165"/>
                <wp:effectExtent l="0" t="0" r="4485640" b="147978495"/>
                <wp:wrapNone/>
                <wp:docPr id="51" name="1082"/>
                <wp:cNvGraphicFramePr/>
                <a:graphic xmlns:a="http://schemas.openxmlformats.org/drawingml/2006/main">
                  <a:graphicData uri="http://schemas.microsoft.com/office/word/2010/wordprocessingGroup">
                    <wpg:wgp>
                      <wpg:cNvGrpSpPr/>
                      <wpg:grpSpPr>
                        <a:xfrm>
                          <a:off x="0" y="0"/>
                          <a:ext cx="3833495" cy="558165"/>
                          <a:chOff x="0" y="0"/>
                          <a:chExt cx="0" cy="203"/>
                        </a:xfrm>
                      </wpg:grpSpPr>
                      <wps:wsp>
                        <wps:cNvPr id="49" name="1083"/>
                        <wps:cNvSpPr/>
                        <wps:spPr>
                          <a:xfrm>
                            <a:off x="4551" y="52615"/>
                            <a:ext cx="8546" cy="1175"/>
                          </a:xfrm>
                          <a:prstGeom prst="rect">
                            <a:avLst/>
                          </a:prstGeom>
                          <a:solidFill>
                            <a:srgbClr val="D8D8D8"/>
                          </a:solidFill>
                          <a:ln w="25400">
                            <a:noFill/>
                          </a:ln>
                        </wps:spPr>
                        <wps:bodyPr upright="1"/>
                      </wps:wsp>
                      <wps:wsp>
                        <wps:cNvPr id="50" name="1084"/>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1082" o:spid="_x0000_s1026" o:spt="203" style="position:absolute;left:0pt;margin-left:-0.55pt;margin-top:29.3pt;height:43.95pt;width:301.85pt;mso-position-horizontal-relative:page;mso-position-vertical-relative:page;z-index:251681792;mso-width-relative:page;mso-height-relative:page;" coordsize="0,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W8ekE9kAAAAJAQAADwAAAAAAAAABACAAAAAiAAAAZHJzL2Rv&#10;d25yZXYueG1sUEsBAhQAFAAAAAgAh07iQJcJC9qrAgAA8QYAAA4AAAAAAAAAAQAgAAAAKAEAAGRy&#10;cy9lMm9Eb2MueG1sUEsFBgAAAAAGAAYAWQEAAEUGAAAAAA==&#10;">
                <v:rect id="1083" o:spid="_x0000_s1026" o:spt="1" style="position:absolute;left:4551;top:52615;height:1175;width:8546;" fillcolor="#D8D8D8" filled="t" stroked="f" coordsize="21600,21600" o:gfxdata="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89vQAA&#10;ANsAAAAPAAAAAAAAAAEAIAAAACIAAABkcnMvZG93bnJldi54bWxQSwECFAAUAAAACACHTuJAMy8F&#10;njsAAAA5AAAAEAAAAAAAAAABACAAAAAMAQAAZHJzL3NoYXBleG1sLnhtbFBLBQYAAAAABgAGAFsB&#10;AAC2AwAAAAA=&#10;">
                  <v:fill on="t" focussize="0,0"/>
                  <v:stroke on="f" weight="2pt"/>
                  <v:imagedata o:title=""/>
                </v:rect>
                <v:rect id="1084" o:spid="_x0000_s1026" o:spt="1" style="position:absolute;left:4577;top:52890;height:1123;width:8324;v-text-anchor:middle;" fillcolor="#AD002D" filled="t" stroked="t" coordsize="21600,21600" o:gfxdata="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y3ITbgAAADbAAAA&#10;DwAAAAAAAAABACAAAAAiAAAAZHJzL2Rvd25yZXYueG1sUEsBAhQAFAAAAAgAh07iQDMvBZ47AAAA&#10;OQAAABAAAAAAAAAAAQAgAAAABwEAAGRycy9zaGFwZXhtbC54bWxQSwUGAAAAAAYABgBbAQAAsQMA&#10;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v:group>
            </w:pict>
          </mc:Fallback>
        </mc:AlternateContent>
        <w:rPr>
          <w:b w:val="0"/>
          <w:i w:val="0"/>
          <w:sz w:val="44"/>
          <w:spacing w:val="0"/>
          <w:w w:val="100"/>
          <w:rFonts w:ascii="Times New Roman" w:cs="Times New Roman" w:eastAsia="宋体" w:hAnsi="Times New Roman"/>
          <w:caps w:val="0"/>
        </w:rPr>
      </w:r>
    </w:p>
    <w:p>
      <w:pPr>
        <w:pStyle w:val="3"/>
        <w:jc w:val="both"/>
        <w:spacing w:before="0" w:beforeAutospacing="0" w:after="0" w:afterAutospacing="0" w:line="580" w:lineRule="exact"/>
        <w:rPr>
          <w:bCs w:val="0"/>
          <w:b w:val="0"/>
          <w:i w:val="0"/>
          <w:sz w:val="32"/>
          <w:spacing w:val="0"/>
          <w:w w:val="100"/>
          <w:rFonts w:ascii="黑体" w:eastAsia="黑体"/>
          <w:caps w:val="0"/>
        </w:rPr>
        <w:snapToGrid/>
        <w:ind w:firstLine="640" w:firstLineChars="200"/>
        <w:textAlignment w:val="baseline"/>
      </w:pPr>
      <w:r>
        <w:rPr>
          <w:bCs w:val="0"/>
          <w:b w:val="0"/>
          <w:i w:val="0"/>
          <w:sz w:val="32"/>
          <w:spacing w:val="0"/>
          <w:w w:val="100"/>
          <w:rFonts w:ascii="黑体" w:eastAsia="黑体" w:hint="eastAsia"/>
          <w:caps w:val="0"/>
        </w:rPr>
        <w:t>四、</w:t>
      </w:r>
      <w:r>
        <w:rPr>
          <w:bCs w:val="0"/>
          <w:kern w:val="0"/>
          <w:b w:val="0"/>
          <w:i w:val="0"/>
          <w:sz w:val="32"/>
          <w:spacing w:val="0"/>
          <w:w w:val="100"/>
          <w:rFonts w:ascii="黑体" w:cs="黑体" w:eastAsia="黑体" w:hAnsi="Cambria" w:hint="eastAsia"/>
          <w:caps w:val="0"/>
        </w:rPr>
        <w:t>财政</w:t>
      </w:r>
      <w:r>
        <w:rPr>
          <w:bCs w:val="0"/>
          <w:b w:val="0"/>
          <w:i w:val="0"/>
          <w:sz w:val="32"/>
          <w:spacing w:val="0"/>
          <w:w w:val="100"/>
          <w:rFonts w:ascii="黑体" w:eastAsia="黑体" w:hint="eastAsia"/>
          <w:caps w:val="0"/>
        </w:rPr>
        <w:t>拨款收入支出决算总体情况说明</w:t>
      </w:r>
    </w:p>
    <w:p>
      <w:pPr>
        <w:jc w:val="both"/>
        <w:spacing w:before="0" w:beforeAutospacing="0" w:after="0" w:afterAutospacing="0" w:line="580" w:lineRule="exact"/>
        <w:rPr>
          <w:szCs w:val="32"/>
          <w:bCs/>
          <w:b w:val="1"/>
          <w:i w:val="0"/>
          <w:sz w:val="32"/>
          <w:spacing w:val="0"/>
          <w:w w:val="100"/>
          <w:rFonts w:ascii="楷体_GB2312" w:cs="DengXian-Bold" w:eastAsia="楷体_GB2312"/>
          <w:caps w:val="0"/>
        </w:rPr>
        <w:snapToGrid/>
        <w:ind w:firstLine="643" w:firstLineChars="200"/>
        <w:textAlignment w:val="baseline"/>
      </w:pPr>
      <w:r>
        <w:rPr>
          <w:szCs w:val="32"/>
          <w:bCs/>
          <w:b w:val="1"/>
          <w:i w:val="0"/>
          <w:sz w:val="32"/>
          <w:spacing w:val="0"/>
          <w:w w:val="100"/>
          <w:rFonts w:ascii="楷体_GB2312" w:cs="DengXian-Bold" w:eastAsia="楷体_GB2312" w:hint="eastAsia"/>
          <w:caps w:val="0"/>
        </w:rPr>
        <w:t>（一）财政拨款收支与2017 年度决算对比情况</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本部门2018年度形成的财政拨款收支均为一般公共预算财政拨款，其中一般公共预算财政拨款本年收入250.59万元,比2017年度减少103.83万元，降低29%，主要是2017年拨付总分馆建设资金，项目已完成；本年支出254.16万元，减少98.59万元，降低28%，主要是总分馆建设资金，项目已完成。</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drawing>
          <wp:anchor distT="0" distB="0" distL="114300" distR="114300" simplePos="0" relativeHeight="251696128" behindDoc="1" locked="0" layoutInCell="1" allowOverlap="1">
            <wp:simplePos x="0" y="0"/>
            <wp:positionH relativeFrom="column">
              <wp:posOffset>233680</wp:posOffset>
            </wp:positionH>
            <wp:positionV relativeFrom="paragraph">
              <wp:posOffset>-108585</wp:posOffset>
            </wp:positionV>
            <wp:extent cx="5195570" cy="2397125"/>
            <wp:effectExtent l="19050" t="0" r="24199" b="3089"/>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Pr>
          <w:szCs w:val="32"/>
          <w:b w:val="0"/>
          <w:i w:val="0"/>
          <w:sz w:val="32"/>
          <w:spacing w:val="0"/>
          <w:w w:val="100"/>
          <w:rFonts w:ascii="仿宋_GB2312" w:cs="DengXian-Regular" w:eastAsia="仿宋_GB2312"/>
          <w:caps w:val="0"/>
        </w:rPr>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b w:val="0"/>
          <w:i w:val="0"/>
          <w:sz w:val="32"/>
          <w:spacing w:val="0"/>
          <w:w w:val="100"/>
          <w:rFonts w:ascii="仿宋_GB2312" w:cs="DengXian-Regular" w:eastAsia="仿宋_GB2312"/>
          <w:caps w:val="0"/>
        </w:rPr>
        <w:t/>
      </w:r>
    </w:p>
    <w:p>
      <w:pPr>
        <w:jc w:val="both"/>
        <w:spacing w:before="0" w:beforeAutospacing="0" w:after="0" w:afterAutospacing="0" w:line="580" w:lineRule="exact"/>
        <w:rPr>
          <w:szCs w:val="32"/>
          <w:bCs/>
          <w:b w:val="1"/>
          <w:i w:val="0"/>
          <w:sz w:val="32"/>
          <w:spacing w:val="0"/>
          <w:w w:val="100"/>
          <w:rFonts w:ascii="楷体_GB2312" w:cs="DengXian-Bold" w:eastAsia="楷体_GB2312" w:hint="eastAsia"/>
          <w:caps w:val="0"/>
        </w:rPr>
        <w:snapToGrid/>
        <w:ind w:firstLine="643" w:firstLineChars="200"/>
        <w:textAlignment w:val="baseline"/>
      </w:pPr>
      <w:r>
        <w:rPr>
          <w:b w:val="1"/>
          <w:i w:val="0"/>
          <w:sz w:val="32"/>
          <w:spacing w:val="0"/>
          <w:w w:val="100"/>
          <w:rFonts w:ascii="楷体_GB2312" w:cs="DengXian-Bold" w:eastAsia="楷体_GB2312" w:hint="eastAsia"/>
          <w:caps w:val="0"/>
        </w:rPr>
        <w:t/>
      </w:r>
    </w:p>
    <w:p>
      <w:pPr>
        <w:jc w:val="both"/>
        <w:spacing w:before="0" w:beforeAutospacing="0" w:after="0" w:afterAutospacing="0" w:line="580" w:lineRule="exact"/>
        <w:rPr>
          <w:szCs w:val="32"/>
          <w:bCs/>
          <w:b w:val="1"/>
          <w:i w:val="0"/>
          <w:sz w:val="32"/>
          <w:spacing w:val="0"/>
          <w:w w:val="100"/>
          <w:rFonts w:ascii="楷体_GB2312" w:cs="DengXian-Bold" w:eastAsia="楷体_GB2312" w:hint="eastAsia"/>
          <w:caps w:val="0"/>
        </w:rPr>
        <w:snapToGrid/>
        <w:ind w:firstLine="643" w:firstLineChars="200"/>
        <w:textAlignment w:val="baseline"/>
      </w:pPr>
      <w:r>
        <w:rPr>
          <w:b w:val="1"/>
          <w:i w:val="0"/>
          <w:sz w:val="32"/>
          <w:spacing w:val="0"/>
          <w:w w:val="100"/>
          <w:rFonts w:ascii="楷体_GB2312" w:cs="DengXian-Bold" w:eastAsia="楷体_GB2312" w:hint="eastAsia"/>
          <w:caps w:val="0"/>
        </w:rPr>
        <w:t/>
      </w:r>
    </w:p>
    <w:p>
      <w:pPr>
        <w:jc w:val="both"/>
        <w:spacing w:before="0" w:beforeAutospacing="0" w:after="0" w:afterAutospacing="0" w:line="580" w:lineRule="exact"/>
        <w:rPr>
          <w:szCs w:val="32"/>
          <w:bCs/>
          <w:b w:val="1"/>
          <w:i w:val="0"/>
          <w:sz w:val="32"/>
          <w:spacing w:val="0"/>
          <w:w w:val="100"/>
          <w:rFonts w:ascii="楷体_GB2312" w:cs="DengXian-Bold" w:eastAsia="楷体_GB2312" w:hint="eastAsia"/>
          <w:caps w:val="0"/>
        </w:rPr>
        <w:snapToGrid/>
        <w:ind w:firstLine="643" w:firstLineChars="200"/>
        <w:textAlignment w:val="baseline"/>
      </w:pPr>
      <w:r>
        <w:rPr>
          <w:b w:val="1"/>
          <w:i w:val="0"/>
          <w:sz w:val="32"/>
          <w:spacing w:val="0"/>
          <w:w w:val="100"/>
          <w:rFonts w:ascii="楷体_GB2312" w:cs="DengXian-Bold" w:eastAsia="楷体_GB2312" w:hint="eastAsia"/>
          <w:caps w:val="0"/>
        </w:rPr>
        <w:t/>
      </w:r>
    </w:p>
    <w:p>
      <w:pPr>
        <w:jc w:val="both"/>
        <w:spacing w:before="0" w:beforeAutospacing="0" w:after="0" w:afterAutospacing="0" w:line="580" w:lineRule="exact"/>
        <w:rPr>
          <w:szCs w:val="32"/>
          <w:bCs/>
          <w:b w:val="1"/>
          <w:i w:val="0"/>
          <w:sz w:val="32"/>
          <w:spacing w:val="0"/>
          <w:w w:val="100"/>
          <w:rFonts w:ascii="楷体_GB2312" w:cs="DengXian-Bold" w:eastAsia="楷体_GB2312" w:hint="eastAsia"/>
          <w:caps w:val="0"/>
        </w:rPr>
        <w:snapToGrid/>
        <w:ind w:firstLine="643" w:firstLineChars="200"/>
        <w:textAlignment w:val="baseline"/>
      </w:pPr>
      <w:r>
        <w:rPr>
          <w:b w:val="1"/>
          <w:i w:val="0"/>
          <w:sz w:val="32"/>
          <w:spacing w:val="0"/>
          <w:w w:val="100"/>
          <w:rFonts w:ascii="楷体_GB2312" w:cs="DengXian-Bold" w:eastAsia="楷体_GB2312" w:hint="eastAsia"/>
          <w:caps w:val="0"/>
        </w:rPr>
        <w:t/>
      </w:r>
    </w:p>
    <w:p>
      <w:pPr>
        <w:jc w:val="both"/>
        <w:spacing w:before="0" w:beforeAutospacing="0" w:after="0" w:afterAutospacing="0" w:line="580" w:lineRule="exact"/>
        <w:rPr>
          <w:szCs w:val="32"/>
          <w:bCs/>
          <w:b w:val="1"/>
          <w:i w:val="0"/>
          <w:sz w:val="32"/>
          <w:spacing w:val="0"/>
          <w:w w:val="100"/>
          <w:rFonts w:ascii="楷体_GB2312" w:cs="DengXian-Bold" w:eastAsia="楷体_GB2312" w:hint="eastAsia"/>
          <w:caps w:val="0"/>
        </w:rPr>
        <w:snapToGrid/>
        <w:ind w:firstLine="643" w:firstLineChars="200"/>
        <w:textAlignment w:val="baseline"/>
      </w:pPr>
      <w:r>
        <w:rPr>
          <w:b w:val="1"/>
          <w:i w:val="0"/>
          <w:sz w:val="32"/>
          <w:spacing w:val="0"/>
          <w:w w:val="100"/>
          <w:rFonts w:ascii="楷体_GB2312" w:cs="DengXian-Bold" w:eastAsia="楷体_GB2312" w:hint="eastAsia"/>
          <w:caps w:val="0"/>
        </w:rPr>
        <w:t/>
      </w:r>
    </w:p>
    <w:p>
      <w:pPr>
        <w:jc w:val="both"/>
        <w:spacing w:before="0" w:beforeAutospacing="0" w:after="0" w:afterAutospacing="0" w:line="580" w:lineRule="exact"/>
        <w:rPr>
          <w:szCs w:val="32"/>
          <w:bCs/>
          <w:b w:val="1"/>
          <w:i w:val="0"/>
          <w:sz w:val="32"/>
          <w:spacing w:val="0"/>
          <w:w w:val="100"/>
          <w:rFonts w:ascii="仿宋_GB2312" w:cs="DengXian-Bold" w:eastAsia="仿宋_GB2312"/>
          <w:caps w:val="0"/>
        </w:rPr>
        <w:snapToGrid/>
        <w:ind w:firstLine="643" w:firstLineChars="200"/>
        <w:textAlignment w:val="baseline"/>
      </w:pPr>
      <w:r>
        <w:rPr>
          <w:szCs w:val="32"/>
          <w:bCs/>
          <w:b w:val="1"/>
          <w:i w:val="0"/>
          <w:sz w:val="32"/>
          <w:spacing w:val="0"/>
          <w:w w:val="100"/>
          <w:rFonts w:ascii="楷体_GB2312" w:cs="DengXian-Bold" w:eastAsia="楷体_GB2312" w:hint="eastAsia"/>
          <w:caps w:val="0"/>
        </w:rPr>
        <w:t>（二）财政拨款收支与年初预算数对比情况</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本部门2018年度一般公共预算财政拨款收入182.15万元，完成年初预算的138%,比年初预算增加68.44万元，决算数大于预算数主要原因是拨入购书款项；本年支出254.16万元，完成年初预算的140%,比年初预算增加72.01万元，决算数大于预算数主要原因是主要是增加图书及设备的购置。</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drawing>
          <wp:anchor distT="0" distB="0" distL="114300" distR="114300" simplePos="0" relativeHeight="251697152" behindDoc="1" locked="0" layoutInCell="1" allowOverlap="1">
            <wp:simplePos x="0" y="0"/>
            <wp:positionH relativeFrom="column">
              <wp:posOffset>146685</wp:posOffset>
            </wp:positionH>
            <wp:positionV relativeFrom="paragraph">
              <wp:posOffset>292735</wp:posOffset>
            </wp:positionV>
            <wp:extent cx="5484495" cy="3200400"/>
            <wp:effectExtent l="19050" t="0" r="20955" b="0"/>
            <wp:wrapNone/>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Pr>
          <w:szCs w:val="32"/>
          <w:b w:val="0"/>
          <w:i w:val="0"/>
          <w:sz w:val="32"/>
          <w:spacing w:val="0"/>
          <w:w w:val="100"/>
          <w:rFonts w:ascii="仿宋_GB2312" w:cs="DengXian-Regular" w:eastAsia="仿宋_GB2312" w:hint="eastAsia"/>
          <w:caps w:val="0"/>
        </w:rPr>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b w:val="0"/>
          <w:i w:val="0"/>
          <w:sz w:val="32"/>
          <w:spacing w:val="0"/>
          <w:w w:val="100"/>
          <w:rFonts w:ascii="仿宋_GB2312" w:cs="DengXian-Regular" w:eastAsia="仿宋_GB2312"/>
          <w:caps w:val="0"/>
        </w:rPr>
        <w:t/>
      </w:r>
    </w:p>
    <w:p>
      <w:pPr>
        <w:jc w:val="both"/>
        <w:numPr>
          <w:ilvl w:val="0"/>
          <w:numId w:val="2"/>
        </w:numPr>
        <w:spacing w:before="0" w:beforeAutospacing="0" w:after="0" w:afterAutospacing="0" w:line="580" w:lineRule="exact"/>
        <w:rPr>
          <w:szCs w:val="32"/>
          <w:bCs/>
          <w:b w:val="1"/>
          <w:i w:val="0"/>
          <w:sz w:val="32"/>
          <w:spacing w:val="0"/>
          <w:w w:val="100"/>
          <w:rFonts w:ascii="楷体_GB2312" w:cs="DengXian-Bold" w:eastAsia="楷体_GB2312"/>
          <w:caps w:val="0"/>
        </w:rPr>
        <w:snapToGrid w:val="0"/>
        <w:ind w:left="420" w:leftChars="200"/>
        <w:textAlignment w:val="baseline"/>
      </w:pPr>
      <w:r>
        <w:rPr>
          <w:szCs w:val="32"/>
          <w:bCs/>
          <w:b w:val="1"/>
          <w:i w:val="0"/>
          <w:sz w:val="32"/>
          <w:spacing w:val="0"/>
          <w:w w:val="100"/>
          <w:rFonts w:ascii="楷体_GB2312" w:cs="DengXian-Bold" w:eastAsia="楷体_GB2312" w:hint="eastAsia"/>
          <w:caps w:val="0"/>
        </w:rPr>
        <w:t>财政拨款支出决算结构情况。</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2018 年度财政拨款支出254.16万元，主要用于以下方面：文化体育与传媒支出209.64万元，占82%；社会保障和就业支出18.81万元，占7%；医疗卫生与计划生育支出16.87万元，占7%；住房保障支出8.84万元，占4%。</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drawing>
          <wp:anchor distT="0" distB="0" distL="114300" distR="114300" simplePos="0" relativeHeight="251698176" behindDoc="1" locked="0" layoutInCell="1" allowOverlap="1">
            <wp:simplePos x="0" y="0"/>
            <wp:positionH relativeFrom="column">
              <wp:posOffset>340995</wp:posOffset>
            </wp:positionH>
            <wp:positionV relativeFrom="paragraph">
              <wp:posOffset>224155</wp:posOffset>
            </wp:positionV>
            <wp:extent cx="5483225" cy="3271520"/>
            <wp:effectExtent l="19050" t="0" r="22225" b="508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Pr>
          <w:szCs w:val="32"/>
          <w:b w:val="0"/>
          <w:i w:val="0"/>
          <w:sz w:val="32"/>
          <w:spacing w:val="0"/>
          <w:w w:val="100"/>
          <w:rFonts w:ascii="仿宋_GB2312" w:cs="DengXian-Regular" w:eastAsia="仿宋_GB2312" w:hint="eastAsia"/>
          <w:caps w:val="0"/>
        </w:rPr>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b w:val="0"/>
          <w:i w:val="0"/>
          <w:sz w:val="32"/>
          <w:spacing w:val="0"/>
          <w:w w:val="100"/>
          <w:rFonts w:ascii="仿宋_GB2312" w:cs="DengXian-Regular" w:eastAsia="仿宋_GB2312" w:hint="eastAsia"/>
          <w:caps w:val="0"/>
        </w:rPr>
        <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b w:val="0"/>
          <w:i w:val="0"/>
          <w:sz w:val="32"/>
          <w:spacing w:val="0"/>
          <w:w w:val="100"/>
          <w:rFonts w:ascii="仿宋_GB2312" w:cs="DengXian-Regular" w:eastAsia="仿宋_GB2312"/>
          <w:caps w:val="0"/>
        </w:rPr>
        <w:t/>
      </w:r>
    </w:p>
    <w:p>
      <w:pPr>
        <w:jc w:val="both"/>
        <w:spacing w:before="0" w:beforeAutospacing="0" w:after="0" w:afterAutospacing="0" w:line="580" w:lineRule="exact"/>
        <w:rPr>
          <w:szCs w:val="32"/>
          <w:bCs/>
          <w:b w:val="1"/>
          <w:i w:val="0"/>
          <w:sz w:val="32"/>
          <w:spacing w:val="0"/>
          <w:w w:val="100"/>
          <w:rFonts w:ascii="楷体_GB2312" w:cs="DengXian-Bold" w:eastAsia="楷体_GB2312"/>
          <w:caps w:val="0"/>
        </w:rPr>
        <w:snapToGrid w:val="0"/>
        <w:ind w:left="420" w:leftChars="200"/>
        <w:textAlignment w:val="baseline"/>
      </w:pPr>
      <w:r>
        <mc:AlternateContent>
          <mc:Choice Requires="wpg">
            <w:drawing>
              <wp:anchor distT="0" distB="0" distL="114300" distR="114300" simplePos="0" relativeHeight="251682816" behindDoc="0" locked="0" layoutInCell="1" allowOverlap="1">
                <wp:simplePos x="0" y="0"/>
                <wp:positionH relativeFrom="page">
                  <wp:posOffset>-6985</wp:posOffset>
                </wp:positionH>
                <wp:positionV relativeFrom="page">
                  <wp:posOffset>372110</wp:posOffset>
                </wp:positionV>
                <wp:extent cx="3833495" cy="558165"/>
                <wp:effectExtent l="0" t="0" r="4485640" b="147978495"/>
                <wp:wrapNone/>
                <wp:docPr id="54" name="1100"/>
                <wp:cNvGraphicFramePr/>
                <a:graphic xmlns:a="http://schemas.openxmlformats.org/drawingml/2006/main">
                  <a:graphicData uri="http://schemas.microsoft.com/office/word/2010/wordprocessingGroup">
                    <wpg:wgp>
                      <wpg:cNvGrpSpPr/>
                      <wpg:grpSpPr>
                        <a:xfrm>
                          <a:off x="0" y="0"/>
                          <a:ext cx="3833495" cy="558165"/>
                          <a:chOff x="0" y="0"/>
                          <a:chExt cx="0" cy="203"/>
                        </a:xfrm>
                      </wpg:grpSpPr>
                      <wps:wsp>
                        <wps:cNvPr id="52" name="1101"/>
                        <wps:cNvSpPr/>
                        <wps:spPr>
                          <a:xfrm>
                            <a:off x="4551" y="52615"/>
                            <a:ext cx="8546" cy="1175"/>
                          </a:xfrm>
                          <a:prstGeom prst="rect">
                            <a:avLst/>
                          </a:prstGeom>
                          <a:solidFill>
                            <a:srgbClr val="D8D8D8"/>
                          </a:solidFill>
                          <a:ln w="25400">
                            <a:noFill/>
                          </a:ln>
                        </wps:spPr>
                        <wps:bodyPr upright="1"/>
                      </wps:wsp>
                      <wps:wsp>
                        <wps:cNvPr id="53" name="1102"/>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1100" o:spid="_x0000_s1026" o:spt="203" style="position:absolute;left:0pt;margin-left:-0.55pt;margin-top:29.3pt;height:43.95pt;width:301.85pt;mso-position-horizontal-relative:page;mso-position-vertical-relative:page;z-index:251682816;mso-width-relative:page;mso-height-relative:page;" coordsize="0,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W8ekE9kAAAAJAQAADwAAAAAAAAABACAAAAAiAAAAZHJzL2Rvd25y&#10;ZXYueG1sUEsBAhQAFAAAAAgAh07iQH9l8weoAgAA8QYAAA4AAAAAAAAAAQAgAAAAKAEAAGRycy9l&#10;Mm9Eb2MueG1sUEsFBgAAAAAGAAYAWQEAAEIGAAAAAA==&#10;">
                <v:rect id="1101" o:spid="_x0000_s1026" o:spt="1" style="position:absolute;left:4551;top:52615;height:1175;width:8546;" fillcolor="#D8D8D8" filled="t" stroked="f" coordsize="21600,21600" o:gfxdata="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2CuRvQAA&#10;ANsAAAAPAAAAAAAAAAEAIAAAACIAAABkcnMvZG93bnJldi54bWxQSwECFAAUAAAACACHTuJAMy8F&#10;njsAAAA5AAAAEAAAAAAAAAABACAAAAAMAQAAZHJzL3NoYXBleG1sLnhtbFBLBQYAAAAABgAGAFsB&#10;AAC2AwAAAAA=&#10;">
                  <v:fill on="t" focussize="0,0"/>
                  <v:stroke on="f" weight="2pt"/>
                  <v:imagedata o:title=""/>
                </v:rect>
                <v:rect id="1102" o:spid="_x0000_s1026" o:spt="1" style="position:absolute;left:4577;top:52890;height:1123;width:8324;v-text-anchor:middle;" fillcolor="#AD002D" filled="t" stroked="t" coordsize="21600,21600" o:gfxdata="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jq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v:group>
            </w:pict>
          </mc:Fallback>
        </mc:AlternateContent>
        <w:rPr>
          <w:b w:val="0"/>
          <w:i w:val="0"/>
          <w:sz w:val="44"/>
          <w:spacing w:val="0"/>
          <w:w w:val="100"/>
          <w:rFonts w:ascii="Times New Roman" w:cs="Times New Roman" w:eastAsia="宋体" w:hAnsi="Times New Roman"/>
          <w:caps w:val="0"/>
        </w:rPr>
      </w:r>
      <w:r>
        <w:rPr>
          <w:szCs w:val="32"/>
          <w:bCs/>
          <w:b w:val="1"/>
          <w:i w:val="0"/>
          <w:sz w:val="32"/>
          <w:spacing w:val="0"/>
          <w:w w:val="100"/>
          <w:rFonts w:ascii="楷体_GB2312" w:cs="DengXian-Bold" w:eastAsia="楷体_GB2312" w:hint="eastAsia"/>
          <w:caps w:val="0"/>
        </w:rPr>
        <w:t>（四）一般公共预算基本支出决算情况说明</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2018 年度财政拨款基本支出223.42万元，其中：人员经费 212.61万元，主要包括基本工资、津贴补贴、奖金、机关事业单位基本养老保险缴费、职业年金缴费、职工基本医疗保险缴费、公务员医疗补助缴费、住房公积金、其他社会保障缴费、其他工资福利支出、退休费的补助支出；公用经费10.81万元，主要包括办公费、邮电费差旅费、维修（护）费、租赁费、培训费、专用材料费、劳务费、工会经费、福利费。</w:t>
      </w:r>
    </w:p>
    <w:p>
      <w:pPr>
        <w:jc w:val="both"/>
        <w:spacing w:before="0" w:beforeAutospacing="0" w:after="0" w:afterAutospacing="0" w:line="580" w:lineRule="exact"/>
        <w:rPr>
          <w:b w:val="0"/>
          <w:i w:val="0"/>
          <w:sz w:val="32"/>
          <w:spacing w:val="0"/>
          <w:w w:val="100"/>
          <w:rFonts w:ascii="黑体" w:eastAsia="黑体"/>
          <w:caps w:val="0"/>
        </w:rPr>
        <w:snapToGrid/>
        <w:ind w:firstLine="640" w:firstLineChars="200"/>
        <w:textAlignment w:val="baseline"/>
      </w:pPr>
      <w:r>
        <w:rPr>
          <w:bCs w:val="0"/>
          <w:b w:val="0"/>
          <w:i w:val="0"/>
          <w:sz w:val="32"/>
          <w:spacing w:val="0"/>
          <w:w w:val="100"/>
          <w:rFonts w:ascii="黑体" w:eastAsia="黑体" w:hint="eastAsia"/>
          <w:caps w:val="0"/>
        </w:rPr>
        <w:t>五、一般公共预算“三公” 经费支出决算情况说明</w:t>
      </w:r>
    </w:p>
    <w:p>
      <w:pPr>
        <w:jc w:val="both"/>
        <w:spacing w:before="0" w:beforeAutospacing="0" w:after="0" w:afterAutospacing="0" w:line="580" w:lineRule="exact"/>
        <w:rPr>
          <w:szCs w:val="32"/>
          <w:b w:val="0"/>
          <w:i w:val="0"/>
          <w:sz w:val="32"/>
          <w:spacing w:val="0"/>
          <w:w w:val="100"/>
          <w:rFonts w:ascii="仿宋_GB2312" w:cs="DengXian-Regular" w:eastAsia="仿宋_GB2312" w:hint="eastAsia"/>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本部门2018年度 “三公”经费支出共计0万元，较年初预算无增减变化，主要是认真贯彻落实中央“八项规定”精神和厉行节约要求，从严控制“三公”经费开支。具体情况如下：</w:t>
      </w:r>
    </w:p>
    <w:p>
      <w:pPr>
        <w:jc w:val="both"/>
        <w:spacing w:before="0" w:beforeAutospacing="0" w:after="0" w:afterAutospacing="0" w:line="580" w:lineRule="exact"/>
        <w:rPr>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（一）因公出国（境）费支出0万元。本部门2018年度因公出国（境）团组0个、共0人/参加其他单位组织的因公出国（境）团组0个、共0人/无本单位组织的出国（境）团组。因公出国（境）费支出和年初预算均为0。</w:t>
      </w:r>
    </w:p>
    <w:p>
      <w:pPr>
        <w:jc w:val="both"/>
        <w:spacing w:before="0" w:beforeAutospacing="0" w:after="0" w:afterAutospacing="0" w:line="580" w:lineRule="exact"/>
        <w:rPr>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二）公务用车购置及运行维护费支出0万元。本部门2018年度公务用车购置及运行维护费较年初预算无增减。其中：公务用车购置费：本部门2018年度公务用车购置量0辆，发生“公务用车购置”经费支出0万元，与年初预算持平。公务用车购置费支出较年初预均为0。公务用车运行维护费：本部门2018年度单位公务用车保有量0辆。公车运行维护费支出较年初预算与年初预算持平。</w:t>
      </w:r>
    </w:p>
    <w:p>
      <w:pPr>
        <w:jc w:val="both"/>
        <w:spacing w:before="0" w:beforeAutospacing="0" w:after="0" w:afterAutospacing="0" w:line="580" w:lineRule="exact"/>
        <w:rPr>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（三）公务接待费支出0万元。本部门2018年度公务接待共0批次、0人次。公务接待费支出较年初预算持平。</w:t>
      </w:r>
    </w:p>
    <w:p>
      <w:pPr>
        <w:jc w:val="both"/>
        <w:spacing w:before="0" w:beforeAutospacing="0" w:after="0" w:afterAutospacing="0" w:line="580" w:lineRule="exact"/>
        <w:rPr>
          <w:szCs w:val="40"/>
          <w:b w:val="0"/>
          <w:i w:val="0"/>
          <w:sz w:val="32"/>
          <w:spacing w:val="0"/>
          <w:w w:val="100"/>
          <w:rFonts w:ascii="黑体" w:eastAsia="黑体"/>
          <w:caps w:val="0"/>
        </w:rPr>
        <w:snapToGrid w:val="0"/>
        <w:ind w:firstLine="640" w:firstLineChars="200"/>
        <w:textAlignment w:val="baseline"/>
      </w:pPr>
      <w:r>
        <w:rPr>
          <w:szCs w:val="40"/>
          <w:b w:val="0"/>
          <w:i w:val="0"/>
          <w:sz w:val="32"/>
          <w:spacing w:val="0"/>
          <w:w w:val="100"/>
          <w:rFonts w:ascii="黑体" w:eastAsia="黑体" w:hint="eastAsia"/>
          <w:caps w:val="0"/>
        </w:rPr>
        <w:t>六、预算绩效情况说明</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（一）绩效管理工作开展情况</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left="420" w:leftChars="200"/>
        <w:textAlignment w:val="baseline"/>
      </w:pPr>
      <w:r>
        <w:rPr>
          <w:szCs w:val="32"/>
          <w:b w:val="0"/>
          <w:i w:val="0"/>
          <w:sz w:val="32"/>
          <w:spacing w:val="0"/>
          <w:w w:val="100"/>
          <w:rFonts w:ascii="仿宋_GB2312" w:cs="DengXian-Regular" w:eastAsia="仿宋_GB2312" w:hint="eastAsia"/>
          <w:caps w:val="0"/>
        </w:rPr>
        <w:t>一是建立健全工作机制。为了顺利推进预算绩效管理工作实施，我馆内部建立了相应的工作机制和操作规程。在具体工作中，主管财务副馆长牵头组织项目绩效考评工作，下达项目绩效考评通知，跟踪了解项目绩效考评工作实施情况，做好项目绩效考评经验总结及交流宣传工作。</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left="420" w:leftChars="200"/>
        <w:textAlignment w:val="baseline"/>
      </w:pPr>
      <w:r>
        <w:rPr>
          <w:szCs w:val="32"/>
          <w:b w:val="0"/>
          <w:i w:val="0"/>
          <w:sz w:val="32"/>
          <w:spacing w:val="0"/>
          <w:w w:val="100"/>
          <w:rFonts w:ascii="仿宋_GB2312" w:cs="DengXian-Regular" w:eastAsia="仿宋_GB2312" w:hint="eastAsia"/>
          <w:caps w:val="0"/>
        </w:rPr>
        <w:t>二是加强单位制度建设。我馆结合当年预算绩效管理目标任务，从预算编制源头抓起，进一步落实，不论项目涉及资金多少，都要求编制项目绩效目标，进一步强化预算单位绩效意识和支出责任。</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left="420" w:leftChars="200"/>
        <w:textAlignment w:val="baseline"/>
      </w:pPr>
      <w:r>
        <w:rPr>
          <w:szCs w:val="32"/>
          <w:b w:val="0"/>
          <w:i w:val="0"/>
          <w:sz w:val="32"/>
          <w:spacing w:val="0"/>
          <w:w w:val="100"/>
          <w:rFonts w:ascii="仿宋_GB2312" w:cs="DengXian-Regular" w:eastAsia="仿宋_GB2312" w:hint="eastAsia"/>
          <w:caps w:val="0"/>
        </w:rPr>
        <w:t>三是绩效管理情况。2018年我馆对中央免费开放专项资金预算项目进行了绩效目标考评。各项目支出都较好地完成了既定目标，取得了良好的经济与社会效益。</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（二）预算项目绩效评价开展情况</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left="420" w:firstLine="640" w:firstLineChars="200" w:leftChars="200"/>
        <w:textAlignment w:val="baseline"/>
      </w:pPr>
      <w:r>
        <w:rPr>
          <w:szCs w:val="32"/>
          <w:b w:val="0"/>
          <w:i w:val="0"/>
          <w:sz w:val="32"/>
          <w:spacing w:val="0"/>
          <w:w w:val="100"/>
          <w:rFonts w:ascii="仿宋_GB2312" w:cs="DengXian-Regular" w:eastAsia="仿宋_GB2312" w:hint="eastAsia"/>
          <w:caps w:val="0"/>
        </w:rPr>
        <w:t>每年拨付的专项资金都用于免费开放后正常运转并提供基本的公共文化服务。包括文献资源借阅、检索与咨询，举办公益性讲座，开展阅读推广、宣传活动，文化信息资源共享工程、公共电子阅览室服务及设备维护，送书下乡等活动。</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left="420" w:leftChars="200"/>
        <w:textAlignment w:val="baseline"/>
      </w:pPr>
      <w:r>
        <w:rPr>
          <w:szCs w:val="32"/>
          <w:b w:val="0"/>
          <w:i w:val="0"/>
          <w:sz w:val="32"/>
          <w:spacing w:val="0"/>
          <w:w w:val="100"/>
          <w:rFonts w:ascii="仿宋_GB2312" w:cs="DengXian-Regular" w:eastAsia="仿宋_GB2312" w:hint="eastAsia"/>
          <w:caps w:val="0"/>
        </w:rPr>
        <w:t>图书馆紧紧围绕着基本文化服务功能，精心设置服务项目，提高公共文化设施利用率。依托文化信息资源共享工程、国家数字图书馆工程、公共</w:t>
      </w:r>
      <w:r>
        <w:fldChar w:fldCharType="begin"/>
        <w:rPr>
          <w:b val="0"/>
          <w:i val="0"/>
          <w:sz val="20"/>
          <w:spacing val="0"/>
          <w:w val="100"/>
          <w:caps val="0"/>
        </w:rPr>
      </w:r>
      <w:r>
        <w:instrText xml:space="preserve"> HYPERLINK "http://www.gwyoo.com/lunwen/dianzilunwen/" </w:instrText>
        <w:rPr>
          <w:b val="0"/>
          <w:i val="0"/>
          <w:sz val="20"/>
          <w:spacing val="0"/>
          <w:w val="100"/>
          <w:caps val="0"/>
        </w:rPr>
      </w:r>
      <w:r>
        <w:fldChar w:fldCharType="separate"/>
        <w:rPr>
          <w:b val="0"/>
          <w:i val="0"/>
          <w:sz val="20"/>
          <w:spacing val="0"/>
          <w:w val="100"/>
          <w:caps val="0"/>
        </w:rPr>
      </w:r>
      <w:r>
        <w:rPr>
          <w:szCs w:val="32"/>
          <w:b w:val="0"/>
          <w:i w:val="0"/>
          <w:sz w:val="32"/>
          <w:spacing w:val="0"/>
          <w:w w:val="100"/>
          <w:rFonts w:ascii="仿宋_GB2312" w:cs="DengXian-Regular" w:eastAsia="仿宋_GB2312" w:hint="eastAsia"/>
          <w:caps w:val="0"/>
        </w:rPr>
        <w:t>电子</w:t>
      </w:r>
      <w:r>
        <w:fldChar w:fldCharType="end"/>
        <w:rPr>
          <w:szCs w:val="32"/>
          <w:b w:val="0"/>
          <w:i w:val="0"/>
          <w:sz w:val="32"/>
          <w:spacing w:val="0"/>
          <w:w w:val="100"/>
          <w:rFonts w:ascii="仿宋_GB2312" w:cs="DengXian-Regular" w:eastAsia="仿宋_GB2312" w:hint="eastAsia"/>
          <w:caps w:val="0"/>
        </w:rPr>
      </w:r>
      <w:r>
        <w:rPr>
          <w:szCs w:val="32"/>
          <w:b w:val="0"/>
          <w:i w:val="0"/>
          <w:sz w:val="32"/>
          <w:spacing w:val="0"/>
          <w:w w:val="100"/>
          <w:rFonts w:ascii="仿宋_GB2312" w:cs="DengXian-Regular" w:eastAsia="仿宋_GB2312" w:hint="eastAsia"/>
          <w:caps w:val="0"/>
        </w:rPr>
        <w:t>阅览室等，强化远程服务能力，拓展数字文化服务空间，更好地满足人民群众特别是广大青少年的精神文化需求。创新公共文化服务内容、形式、手段，开展流动服务、联网服务，向城乡基层延伸公共文化服务，拓展服务领域。在实现均等普惠的基础上，逐步增设个性化服务，重点增加对未成年人、老年人、农民工等特殊人群的对象化服务。做到专款专用，服务广大读者。</w:t>
      </w:r>
    </w:p>
    <w:p>
      <w:pPr>
        <w:jc w:val="both"/>
        <w:numPr>
          <w:ilvl w:val="0"/>
          <w:numId w:val="2"/>
        </w:numPr>
        <w:spacing w:before="0" w:beforeAutospacing="0" w:after="0" w:afterAutospacing="0" w:line="580" w:lineRule="exact"/>
        <w:rPr>
          <w:szCs w:val="32"/>
          <w:b w:val="0"/>
          <w:i w:val="0"/>
          <w:sz w:val="32"/>
          <w:spacing w:val="0"/>
          <w:w w:val="100"/>
          <w:rFonts w:ascii="仿宋_GB2312" w:cs="DengXian-Regular" w:eastAsia="仿宋_GB2312"/>
          <w:caps w:val="0"/>
        </w:rPr>
        <w:snapToGrid w:val="0"/>
        <w:ind w:left="420" w:leftChars="200"/>
        <w:textAlignment w:val="baseline"/>
      </w:pPr>
      <w:r>
        <w:rPr>
          <w:szCs w:val="32"/>
          <w:b w:val="0"/>
          <w:i w:val="0"/>
          <w:sz w:val="32"/>
          <w:spacing w:val="0"/>
          <w:w w:val="100"/>
          <w:rFonts w:ascii="仿宋_GB2312" w:cs="DengXian-Regular" w:eastAsia="仿宋_GB2312" w:hint="eastAsia"/>
          <w:caps w:val="0"/>
        </w:rPr>
        <w:t>预算项目绩效自评选例</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left="420" w:firstLine="640" w:firstLineChars="200" w:leftChars="200"/>
        <w:textAlignment w:val="baseline"/>
      </w:pPr>
      <w:r>
        <w:rPr>
          <w:szCs w:val="32"/>
          <w:b w:val="0"/>
          <w:i w:val="0"/>
          <w:sz w:val="32"/>
          <w:spacing w:val="0"/>
          <w:w w:val="100"/>
          <w:rFonts w:ascii="仿宋_GB2312" w:cs="DengXian-Regular" w:eastAsia="仿宋_GB2312" w:hint="eastAsia"/>
          <w:caps w:val="0"/>
        </w:rPr>
        <w:t>2018年，我馆本着一切为读者服务的宗旨，围绕优先服务、拓展图书馆教育和信息功能，从读者服务、业务管理、读书活动入手，深入大力推广全面阅读活动，我馆开展丰富多彩的读书活动。今年馆办读书活动20余次，组织举办了2018年读者联谊会，2018年元宵灯谜有奖竞猜活动，2018年元宵节国粹悦读联谊会，2018年“世界读书日”广场读书宣传展览推广活动，举办了“春光灿烂盛世美曹妃故里荡书香”世界读书日诗歌朗诵会等活动。</w:t>
      </w:r>
    </w:p>
    <w:p>
      <w:pPr>
        <w:jc w:val="both"/>
        <w:spacing w:before="0" w:beforeAutospacing="0" w:after="160" w:afterAutospacing="0" w:line="580" w:lineRule="exact"/>
        <w:rPr>
          <w:b w:val="0"/>
          <w:i w:val="0"/>
          <w:sz w:val="20"/>
          <w:spacing w:val="0"/>
          <w:w w:val="100"/>
          <w:rFonts w:ascii="黑体" w:eastAsia="黑体"/>
          <w:caps w:val="0"/>
        </w:rPr>
        <w:snapToGrid/>
        <w:textAlignment w:val="baseline"/>
      </w:pPr>
      <w:r>
        <w:rPr>
          <w:b w:val="0"/>
          <w:i w:val="0"/>
          <w:sz w:val="21"/>
          <w:spacing w:val="0"/>
          <w:w w:val="100"/>
          <w:rFonts w:ascii="黑体" w:eastAsia="黑体" w:hint="eastAsia"/>
          <w:caps w:val="0"/>
        </w:rPr>
        <w:br type="page"/>
      </w:r>
    </w:p>
    <w:p>
      <w:pPr>
        <w:pStyle w:val="3"/>
        <w:jc w:val="both"/>
        <w:spacing w:before="0" w:beforeAutospacing="0" w:after="0" w:afterAutospacing="0" w:line="580" w:lineRule="exact"/>
        <w:rPr>
          <w:bCs w:val="0"/>
          <w:b w:val="0"/>
          <w:i w:val="0"/>
          <w:sz w:val="32"/>
          <w:spacing w:val="0"/>
          <w:w w:val="100"/>
          <w:rFonts w:ascii="黑体" w:cs="Times New Roman" w:eastAsia="黑体"/>
          <w:caps w:val="0"/>
        </w:rPr>
        <w:snapToGrid/>
        <w:ind w:firstLine="640" w:firstLineChars="200"/>
        <w:textAlignment w:val="baseline"/>
      </w:pPr>
      <w:r>
        <w:rPr>
          <w:bCs w:val="0"/>
          <w:b w:val="0"/>
          <w:i w:val="0"/>
          <w:sz w:val="32"/>
          <w:spacing w:val="0"/>
          <w:w w:val="100"/>
          <w:rFonts w:ascii="黑体" w:cs="Times New Roman" w:eastAsia="黑体" w:hint="eastAsia"/>
          <w:caps w:val="0"/>
        </w:rPr>
        <w:t>七、其他重要事项的说明</w:t>
      </w:r>
    </w:p>
    <w:p>
      <w:pPr>
        <w:jc w:val="both"/>
        <w:spacing w:before="0" w:beforeAutospacing="0" w:after="0" w:afterAutospacing="0" w:line="580" w:lineRule="exact"/>
        <w:rPr>
          <w:b w:val="1"/>
          <w:i w:val="0"/>
          <w:sz w:val="32"/>
          <w:spacing w:val="0"/>
          <w:w w:val="100"/>
          <w:rFonts w:ascii="楷体_GB2312" w:cs="DengXian-Bold" w:eastAsia="楷体_GB2312"/>
          <w:caps w:val="0"/>
        </w:rPr>
        <w:snapToGrid/>
        <w:ind w:firstLine="643" w:firstLineChars="200"/>
        <w:textAlignment w:val="baseline"/>
      </w:pPr>
      <w:r>
        <w:rPr>
          <w:b w:val="1"/>
          <w:i w:val="0"/>
          <w:sz w:val="32"/>
          <w:spacing w:val="0"/>
          <w:w w:val="100"/>
          <w:rFonts w:ascii="楷体_GB2312" w:cs="DengXian-Bold" w:eastAsia="楷体_GB2312" w:hint="eastAsia"/>
          <w:caps w:val="0"/>
        </w:rPr>
        <w:t>（一）机关运行经费情况</w:t>
      </w:r>
    </w:p>
    <w:p>
      <w:pPr>
        <w:widowControl/>
        <w:jc w:val="left"/>
        <w:spacing w:before="0" w:beforeAutospacing="0" w:after="0" w:afterAutospacing="0" w:line="580" w:lineRule="exact"/>
        <w:rPr>
          <w:szCs w:val="32"/>
          <w:lang w:eastAsia="zh-CN"/>
          <w:b w:val="0"/>
          <w:i w:val="0"/>
          <w:sz w:val="32"/>
          <w:spacing w:val="0"/>
          <w:w w:val="100"/>
          <w:rFonts w:ascii="仿宋_GB2312" w:cs="DengXian-Regular" w:eastAsia="仿宋_GB2312" w:hint="eastAsia"/>
          <w:caps w:val="0"/>
        </w:rPr>
        <w:snapToGrid/>
        <w:ind w:firstLine="640" w:firstLineChars="200"/>
        <w:textAlignment w:val="baseline"/>
      </w:pPr>
      <w:r>
        <w:rPr>
          <w:szCs w:val="32"/>
          <w:lang w:eastAsia="zh-CN"/>
          <w:b w:val="0"/>
          <w:i w:val="0"/>
          <w:sz w:val="32"/>
          <w:spacing w:val="0"/>
          <w:w w:val="100"/>
          <w:rFonts w:ascii="仿宋_GB2312" w:cs="DengXian-Regular" w:eastAsia="仿宋_GB2312" w:hAnsi="Times New Roman" w:hint="eastAsia"/>
          <w:caps w:val="0"/>
        </w:rPr>
        <w:t>201</w:t>
      </w:r>
      <w:r>
        <w:rPr>
          <w:szCs w:val="32"/>
          <w:lang w:val="en-US" w:eastAsia="zh-CN"/>
          <w:b w:val="0"/>
          <w:i w:val="0"/>
          <w:sz w:val="32"/>
          <w:spacing w:val="0"/>
          <w:w w:val="100"/>
          <w:rFonts w:ascii="仿宋_GB2312" w:cs="DengXian-Regular" w:eastAsia="仿宋_GB2312" w:hint="eastAsia"/>
          <w:caps w:val="0"/>
        </w:rPr>
        <w:t>8</w:t>
      </w:r>
      <w:r>
        <w:rPr>
          <w:szCs w:val="32"/>
          <w:lang w:eastAsia="zh-CN"/>
          <w:b w:val="0"/>
          <w:i w:val="0"/>
          <w:sz w:val="32"/>
          <w:spacing w:val="0"/>
          <w:w w:val="100"/>
          <w:rFonts w:ascii="仿宋_GB2312" w:cs="DengXian-Regular" w:eastAsia="仿宋_GB2312" w:hAnsi="Times New Roman" w:hint="eastAsia"/>
          <w:caps w:val="0"/>
        </w:rPr>
        <w:t>年</w:t>
      </w:r>
      <w:r>
        <w:rPr>
          <w:szCs w:val="32"/>
          <w:b w:val="0"/>
          <w:i w:val="0"/>
          <w:sz w:val="32"/>
          <w:spacing w:val="0"/>
          <w:w w:val="100"/>
          <w:rFonts w:ascii="仿宋_GB2312" w:cs="DengXian-Regular" w:eastAsia="仿宋_GB2312" w:hAnsi="Times New Roman" w:hint="eastAsia"/>
          <w:caps w:val="0"/>
        </w:rPr>
        <w:t>度机关运行经费支出</w:t>
      </w:r>
      <w:r>
        <w:rPr>
          <w:szCs w:val="32"/>
          <w:lang w:val="en-US" w:eastAsia="zh-CN"/>
          <w:b w:val="0"/>
          <w:i w:val="0"/>
          <w:sz w:val="32"/>
          <w:spacing w:val="0"/>
          <w:w w:val="100"/>
          <w:rFonts w:ascii="仿宋_GB2312" w:cs="DengXian-Regular" w:eastAsia="仿宋_GB2312" w:hAnsi="Times New Roman" w:hint="eastAsia"/>
          <w:caps w:val="0"/>
        </w:rPr>
        <w:t>0</w:t>
      </w:r>
      <w:r>
        <w:rPr>
          <w:szCs w:val="32"/>
          <w:b w:val="0"/>
          <w:i w:val="0"/>
          <w:sz w:val="32"/>
          <w:spacing w:val="0"/>
          <w:w w:val="100"/>
          <w:rFonts w:ascii="仿宋_GB2312" w:cs="DengXian-Regular" w:eastAsia="仿宋_GB2312" w:hAnsi="Times New Roman" w:hint="eastAsia"/>
          <w:caps w:val="0"/>
        </w:rPr>
        <w:t>万元，比</w:t>
      </w:r>
      <w:r>
        <w:rPr>
          <w:szCs w:val="32"/>
          <w:lang w:eastAsia="zh-CN"/>
          <w:b w:val="0"/>
          <w:i w:val="0"/>
          <w:sz w:val="32"/>
          <w:spacing w:val="0"/>
          <w:w w:val="100"/>
          <w:rFonts w:ascii="仿宋_GB2312" w:cs="DengXian-Regular" w:eastAsia="仿宋_GB2312" w:hAnsi="Times New Roman" w:hint="eastAsia"/>
          <w:caps w:val="0"/>
        </w:rPr>
        <w:t>201</w:t>
      </w:r>
      <w:r>
        <w:rPr>
          <w:szCs w:val="32"/>
          <w:lang w:val="en-US" w:eastAsia="zh-CN"/>
          <w:b w:val="0"/>
          <w:i w:val="0"/>
          <w:sz w:val="32"/>
          <w:spacing w:val="0"/>
          <w:w w:val="100"/>
          <w:rFonts w:ascii="仿宋_GB2312" w:cs="DengXian-Regular" w:eastAsia="仿宋_GB2312" w:hint="eastAsia"/>
          <w:caps w:val="0"/>
        </w:rPr>
        <w:t>7</w:t>
      </w:r>
      <w:r>
        <w:rPr>
          <w:szCs w:val="32"/>
          <w:lang w:eastAsia="zh-CN"/>
          <w:b w:val="0"/>
          <w:i w:val="0"/>
          <w:sz w:val="32"/>
          <w:spacing w:val="0"/>
          <w:w w:val="100"/>
          <w:rFonts w:ascii="仿宋_GB2312" w:cs="DengXian-Regular" w:eastAsia="仿宋_GB2312" w:hAnsi="Times New Roman" w:hint="eastAsia"/>
          <w:caps w:val="0"/>
        </w:rPr>
        <w:t>年</w:t>
      </w:r>
      <w:r>
        <w:rPr>
          <w:szCs w:val="32"/>
          <w:b w:val="0"/>
          <w:i w:val="0"/>
          <w:sz w:val="32"/>
          <w:spacing w:val="0"/>
          <w:w w:val="100"/>
          <w:rFonts w:ascii="仿宋_GB2312" w:cs="DengXian-Regular" w:eastAsia="仿宋_GB2312" w:hAnsi="Times New Roman" w:hint="eastAsia"/>
          <w:caps w:val="0"/>
        </w:rPr>
        <w:t>度</w:t>
      </w:r>
      <w:r>
        <w:rPr>
          <w:szCs w:val="32"/>
          <w:lang w:val="en-US" w:eastAsia="zh-CN"/>
          <w:b w:val="0"/>
          <w:i w:val="0"/>
          <w:sz w:val="32"/>
          <w:spacing w:val="0"/>
          <w:w w:val="100"/>
          <w:rFonts w:ascii="仿宋_GB2312" w:cs="DengXian-Regular" w:eastAsia="仿宋_GB2312" w:hAnsi="Times New Roman" w:hint="eastAsia"/>
          <w:caps w:val="0"/>
        </w:rPr>
        <w:t>无增减，均为0万元</w:t>
      </w:r>
      <w:r>
        <w:rPr>
          <w:szCs w:val="32"/>
          <w:lang w:val="en-US" w:eastAsia="zh-CN"/>
          <w:b w:val="0"/>
          <w:i w:val="0"/>
          <w:sz w:val="32"/>
          <w:spacing w:val="0"/>
          <w:w w:val="100"/>
          <w:rFonts w:ascii="仿宋_GB2312" w:cs="DengXian-Regular" w:eastAsia="仿宋_GB2312" w:hint="eastAsia"/>
          <w:caps w:val="0"/>
        </w:rPr>
        <w:t>，预算为0万元</w:t>
      </w:r>
      <w:r>
        <w:rPr>
          <w:szCs w:val="32"/>
          <w:b w:val="0"/>
          <w:i w:val="0"/>
          <w:sz w:val="32"/>
          <w:spacing w:val="0"/>
          <w:w w:val="100"/>
          <w:rFonts w:ascii="仿宋_GB2312" w:cs="DengXian-Regular" w:eastAsia="仿宋_GB2312" w:hAnsi="Times New Roman" w:hint="eastAsia"/>
          <w:caps w:val="0"/>
        </w:rPr>
        <w:t>。</w:t>
      </w:r>
      <w:r>
        <w:rPr>
          <w:szCs w:val="32"/>
          <w:lang w:eastAsia="zh-CN"/>
          <w:b w:val="0"/>
          <w:i w:val="0"/>
          <w:sz w:val="32"/>
          <w:spacing w:val="0"/>
          <w:w w:val="100"/>
          <w:rFonts w:ascii="仿宋_GB2312" w:cs="DengXian-Regular" w:eastAsia="仿宋_GB2312" w:hint="eastAsia"/>
          <w:caps w:val="0"/>
        </w:rPr>
        <w:t>本单位为</w:t>
      </w:r>
      <w:r>
        <w:rPr>
          <w:szCs w:val="32"/>
          <w:b w:val="0"/>
          <w:i w:val="0"/>
          <w:sz w:val="32"/>
          <w:spacing w:val="0"/>
          <w:w w:val="100"/>
          <w:rFonts w:ascii="仿宋_GB2312" w:cs="DengXian-Regular" w:eastAsia="仿宋_GB2312" w:hint="eastAsia"/>
          <w:caps w:val="0"/>
        </w:rPr>
        <w:t>事业单位</w:t>
      </w:r>
      <w:r>
        <w:rPr>
          <w:szCs w:val="32"/>
          <w:lang w:eastAsia="zh-CN"/>
          <w:b w:val="0"/>
          <w:i w:val="0"/>
          <w:sz w:val="32"/>
          <w:spacing w:val="0"/>
          <w:w w:val="100"/>
          <w:rFonts w:ascii="仿宋_GB2312" w:cs="DengXian-Regular" w:eastAsia="仿宋_GB2312" w:hint="eastAsia"/>
          <w:caps w:val="0"/>
        </w:rPr>
        <w:t>，</w:t>
      </w:r>
      <w:r>
        <w:rPr>
          <w:szCs w:val="32"/>
          <w:b w:val="0"/>
          <w:i w:val="0"/>
          <w:sz w:val="32"/>
          <w:spacing w:val="0"/>
          <w:w w:val="100"/>
          <w:rFonts w:ascii="仿宋_GB2312" w:cs="DengXian-Regular" w:eastAsia="仿宋_GB2312" w:hint="eastAsia"/>
          <w:caps w:val="0"/>
        </w:rPr>
        <w:t>无机关运行经费</w:t>
      </w:r>
      <w:r>
        <w:rPr>
          <w:szCs w:val="32"/>
          <w:lang w:eastAsia="zh-CN"/>
          <w:b w:val="0"/>
          <w:i w:val="0"/>
          <w:sz w:val="32"/>
          <w:spacing w:val="0"/>
          <w:w w:val="100"/>
          <w:rFonts w:ascii="仿宋_GB2312" w:cs="DengXian-Regular" w:eastAsia="仿宋_GB2312" w:hint="eastAsia"/>
          <w:caps w:val="0"/>
        </w:rPr>
        <w:t>。</w:t>
      </w:r>
    </w:p>
    <w:p>
      <w:pPr>
        <w:pStyle w:val="4"/>
        <w:jc w:val="both"/>
        <w:spacing w:before="0" w:beforeAutospacing="0" w:after="0" w:afterAutospacing="0" w:line="580" w:lineRule="exact"/>
        <w:rPr>
          <w:b w:val="1"/>
          <w:i w:val="0"/>
          <w:sz w:val="32"/>
          <w:spacing w:val="0"/>
          <w:w w:val="100"/>
          <w:rFonts w:ascii="楷体_GB2312" w:cs="DengXian-Bold" w:eastAsia="楷体_GB2312"/>
          <w:caps w:val="0"/>
        </w:rPr>
        <w:snapToGrid/>
        <w:ind w:firstLine="643" w:firstLineChars="200"/>
        <w:textAlignment w:val="baseline"/>
      </w:pPr>
      <w:r>
        <w:rPr>
          <w:b w:val="1"/>
          <w:i w:val="0"/>
          <w:sz w:val="32"/>
          <w:spacing w:val="0"/>
          <w:w w:val="100"/>
          <w:rFonts w:ascii="楷体_GB2312" w:cs="DengXian-Bold" w:eastAsia="楷体_GB2312" w:hint="eastAsia"/>
          <w:caps w:val="0"/>
        </w:rPr>
        <w:t>（二）政府采购情况</w:t>
      </w:r>
      <w:bookmarkStart w:id="0" w:name="_GoBack"/>
      <w:bookmarkEnd w:id="0"/>
    </w:p>
    <w:p>
      <w:pPr>
        <w:widowControl/>
        <w:jc w:val="left"/>
        <w:spacing w:before="0" w:beforeAutospacing="0" w:after="0" w:afterAutospacing="0" w:line="580" w:lineRule="exact"/>
        <w:rPr>
          <w:szCs w:val="32"/>
          <w:lang w:val="en-US" w:eastAsia="zh-CN"/>
          <w:b w:val="0"/>
          <w:i w:val="0"/>
          <w:sz w:val="32"/>
          <w:spacing w:val="0"/>
          <w:w w:val="100"/>
          <w:rFonts w:ascii="仿宋_GB2312" w:cs="DengXian-Regular" w:eastAsia="仿宋_GB2312" w:hint="eastAsia"/>
          <w:caps w:val="0"/>
        </w:rPr>
        <w:snapToGrid/>
        <w:ind w:firstLine="640" w:firstLineChars="200"/>
        <w:textAlignment w:val="baseline"/>
      </w:pPr>
      <w:r>
        <w:rPr>
          <w:szCs w:val="32"/>
          <w:b w:val="0"/>
          <w:i w:val="0"/>
          <w:sz w:val="32"/>
          <w:spacing w:val="0"/>
          <w:w w:val="100"/>
          <w:rFonts w:ascii="仿宋_GB2312" w:cs="DengXian-Regular" w:eastAsia="仿宋_GB2312" w:hint="eastAsia"/>
          <w:caps w:val="0"/>
        </w:rPr>
        <w:t>本部门2018年度政府采购支出总额</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万元，从采购类型来看，</w:t>
      </w:r>
      <w:r>
        <w:rPr>
          <w:szCs w:val="32"/>
          <w:kern w:val="0"/>
          <w:lang w:bidi="ar"/>
          <w:b w:val="0"/>
          <w:i w:val="0"/>
          <w:color w:val="000000"/>
          <w:sz w:val="32"/>
          <w:spacing w:val="0"/>
          <w:w w:val="100"/>
          <w:rFonts w:ascii="仿宋_GB2312" w:cs="仿宋_GB2312" w:eastAsia="仿宋_GB2312" w:hAnsi="仿宋_GB2312"/>
          <w:caps w:val="0"/>
        </w:rPr>
        <w:t>政府采购货物支出</w:t>
      </w:r>
      <w:r>
        <w:rPr>
          <w:szCs w:val="32"/>
          <w:kern w:val="0"/>
          <w:lang w:val="en-US" w:eastAsia="zh-CN" w:bidi="ar"/>
          <w:b w:val="0"/>
          <w:i w:val="0"/>
          <w:color w:val="000000"/>
          <w:sz w:val="32"/>
          <w:spacing w:val="0"/>
          <w:w w:val="100"/>
          <w:rFonts w:ascii="仿宋_GB2312" w:cs="仿宋_GB2312" w:eastAsia="仿宋_GB2312" w:hAnsi="仿宋_GB2312" w:hint="eastAsia"/>
          <w:caps w:val="0"/>
        </w:rPr>
        <w:t>0</w:t>
      </w:r>
      <w:r>
        <w:rPr>
          <w:szCs w:val="32"/>
          <w:kern w:val="0"/>
          <w:lang w:bidi="ar"/>
          <w:b w:val="0"/>
          <w:i w:val="0"/>
          <w:color w:val="000000"/>
          <w:sz w:val="32"/>
          <w:spacing w:val="0"/>
          <w:w w:val="100"/>
          <w:rFonts w:ascii="仿宋_GB2312" w:cs="仿宋_GB2312" w:eastAsia="仿宋_GB2312" w:hAnsi="仿宋_GB2312"/>
          <w:caps w:val="0"/>
        </w:rPr>
        <w:t>万元、政府采购工程支出</w:t>
      </w:r>
      <w:r>
        <w:rPr>
          <w:szCs w:val="32"/>
          <w:kern w:val="0"/>
          <w:lang w:val="en-US" w:eastAsia="zh-CN" w:bidi="ar"/>
          <w:b w:val="0"/>
          <w:i w:val="0"/>
          <w:color w:val="000000"/>
          <w:sz w:val="32"/>
          <w:spacing w:val="0"/>
          <w:w w:val="100"/>
          <w:rFonts w:ascii="仿宋_GB2312" w:cs="仿宋_GB2312" w:eastAsia="仿宋_GB2312" w:hAnsi="仿宋_GB2312" w:hint="eastAsia"/>
          <w:caps w:val="0"/>
        </w:rPr>
        <w:t>0</w:t>
      </w:r>
      <w:r>
        <w:rPr>
          <w:szCs w:val="32"/>
          <w:kern w:val="0"/>
          <w:lang w:bidi="ar"/>
          <w:b w:val="0"/>
          <w:i w:val="0"/>
          <w:color w:val="000000"/>
          <w:sz w:val="32"/>
          <w:spacing w:val="0"/>
          <w:w w:val="100"/>
          <w:rFonts w:ascii="仿宋_GB2312" w:cs="仿宋_GB2312" w:eastAsia="仿宋_GB2312" w:hAnsi="仿宋_GB2312"/>
          <w:caps w:val="0"/>
        </w:rPr>
        <w:t xml:space="preserve">万元、政府采购服务支出 </w:t>
      </w:r>
      <w:r>
        <w:rPr>
          <w:szCs w:val="32"/>
          <w:kern w:val="0"/>
          <w:lang w:val="en-US" w:eastAsia="zh-CN" w:bidi="ar"/>
          <w:b w:val="0"/>
          <w:i w:val="0"/>
          <w:color w:val="000000"/>
          <w:sz w:val="32"/>
          <w:spacing w:val="0"/>
          <w:w w:val="100"/>
          <w:rFonts w:ascii="仿宋_GB2312" w:cs="仿宋_GB2312" w:eastAsia="仿宋_GB2312" w:hAnsi="仿宋_GB2312" w:hint="eastAsia"/>
          <w:caps w:val="0"/>
        </w:rPr>
        <w:t>0</w:t>
      </w:r>
      <w:r>
        <w:rPr>
          <w:szCs w:val="32"/>
          <w:kern w:val="0"/>
          <w:lang w:bidi="ar"/>
          <w:b w:val="0"/>
          <w:i w:val="0"/>
          <w:color w:val="000000"/>
          <w:sz w:val="32"/>
          <w:spacing w:val="0"/>
          <w:w w:val="100"/>
          <w:rFonts w:ascii="仿宋_GB2312" w:cs="仿宋_GB2312" w:eastAsia="仿宋_GB2312" w:hAnsi="仿宋_GB2312"/>
          <w:caps w:val="0"/>
        </w:rPr>
        <w:t>万元。授予中小企业合同金</w:t>
      </w:r>
      <w:r>
        <w:rPr>
          <w:szCs w:val="32"/>
          <w:kern w:val="0"/>
          <w:lang w:val="en-US" w:eastAsia="zh-CN" w:bidi="ar"/>
          <w:b w:val="0"/>
          <w:i w:val="0"/>
          <w:color w:val="000000"/>
          <w:sz w:val="32"/>
          <w:spacing w:val="0"/>
          <w:w w:val="100"/>
          <w:rFonts w:ascii="仿宋_GB2312" w:cs="仿宋_GB2312" w:eastAsia="仿宋_GB2312" w:hAnsi="仿宋_GB2312" w:hint="eastAsia"/>
          <w:caps w:val="0"/>
        </w:rPr>
        <w:t>0</w:t>
      </w:r>
      <w:r>
        <w:rPr>
          <w:szCs w:val="32"/>
          <w:kern w:val="0"/>
          <w:lang w:bidi="ar"/>
          <w:b w:val="0"/>
          <w:i w:val="0"/>
          <w:color w:val="000000"/>
          <w:sz w:val="32"/>
          <w:spacing w:val="0"/>
          <w:w w:val="100"/>
          <w:rFonts w:ascii="仿宋_GB2312" w:cs="仿宋_GB2312" w:eastAsia="仿宋_GB2312" w:hAnsi="仿宋_GB2312"/>
          <w:caps w:val="0"/>
        </w:rPr>
        <w:t>万元，占政府采购支出总额的</w:t>
      </w:r>
      <w:r>
        <w:rPr>
          <w:szCs w:val="32"/>
          <w:kern w:val="0"/>
          <w:lang w:val="en-US" w:eastAsia="zh-CN" w:bidi="ar"/>
          <w:b w:val="0"/>
          <w:i w:val="0"/>
          <w:color w:val="000000"/>
          <w:sz w:val="32"/>
          <w:spacing w:val="0"/>
          <w:w w:val="100"/>
          <w:rFonts w:ascii="仿宋_GB2312" w:cs="仿宋_GB2312" w:eastAsia="仿宋_GB2312" w:hAnsi="仿宋_GB2312" w:hint="eastAsia"/>
          <w:caps w:val="0"/>
        </w:rPr>
        <w:t>0</w:t>
      </w:r>
      <w:r>
        <w:rPr>
          <w:szCs w:val="32"/>
          <w:kern w:val="0"/>
          <w:lang w:bidi="ar"/>
          <w:b w:val="0"/>
          <w:i w:val="0"/>
          <w:color w:val="000000"/>
          <w:sz w:val="32"/>
          <w:spacing w:val="0"/>
          <w:w w:val="100"/>
          <w:rFonts w:ascii="仿宋_GB2312" w:cs="仿宋_GB2312" w:eastAsia="仿宋_GB2312" w:hAnsi="仿宋_GB2312" w:hint="eastAsia"/>
          <w:caps w:val="0"/>
        </w:rPr>
        <w:t>%，</w:t>
      </w:r>
      <w:r>
        <w:rPr>
          <w:szCs w:val="32"/>
          <w:kern w:val="0"/>
          <w:lang w:bidi="ar"/>
          <w:b w:val="0"/>
          <w:i w:val="0"/>
          <w:color w:val="000000"/>
          <w:sz w:val="32"/>
          <w:spacing w:val="0"/>
          <w:w w:val="100"/>
          <w:rFonts w:ascii="仿宋_GB2312" w:cs="仿宋_GB2312" w:eastAsia="仿宋_GB2312" w:hAnsi="仿宋_GB2312"/>
          <w:caps w:val="0"/>
        </w:rPr>
        <w:t>其中授予小微企业合同金额</w:t>
      </w:r>
      <w:r>
        <w:rPr>
          <w:szCs w:val="32"/>
          <w:kern w:val="0"/>
          <w:lang w:val="en-US" w:eastAsia="zh-CN" w:bidi="ar"/>
          <w:b w:val="0"/>
          <w:i w:val="0"/>
          <w:color w:val="000000"/>
          <w:sz w:val="32"/>
          <w:spacing w:val="0"/>
          <w:w w:val="100"/>
          <w:rFonts w:ascii="仿宋_GB2312" w:cs="仿宋_GB2312" w:eastAsia="仿宋_GB2312" w:hAnsi="仿宋_GB2312" w:hint="eastAsia"/>
          <w:caps w:val="0"/>
        </w:rPr>
        <w:t>0</w:t>
      </w:r>
      <w:r>
        <w:rPr>
          <w:szCs w:val="32"/>
          <w:kern w:val="0"/>
          <w:lang w:bidi="ar"/>
          <w:b w:val="0"/>
          <w:i w:val="0"/>
          <w:color w:val="000000"/>
          <w:sz w:val="32"/>
          <w:spacing w:val="0"/>
          <w:w w:val="100"/>
          <w:rFonts w:ascii="仿宋_GB2312" w:cs="仿宋_GB2312" w:eastAsia="仿宋_GB2312" w:hAnsi="仿宋_GB2312"/>
          <w:caps w:val="0"/>
        </w:rPr>
        <w:t xml:space="preserve">万元，占政府采购支出总额的 </w:t>
      </w:r>
      <w:r>
        <w:rPr>
          <w:szCs w:val="32"/>
          <w:kern w:val="0"/>
          <w:lang w:val="en-US" w:eastAsia="zh-CN" w:bidi="ar"/>
          <w:b w:val="0"/>
          <w:i w:val="0"/>
          <w:color w:val="000000"/>
          <w:sz w:val="32"/>
          <w:spacing w:val="0"/>
          <w:w w:val="100"/>
          <w:rFonts w:ascii="仿宋_GB2312" w:cs="仿宋_GB2312" w:eastAsia="仿宋_GB2312" w:hAnsi="仿宋_GB2312" w:hint="eastAsia"/>
          <w:caps w:val="0"/>
        </w:rPr>
        <w:t>0</w:t>
      </w:r>
      <w:r>
        <w:rPr>
          <w:szCs w:val="32"/>
          <w:kern w:val="0"/>
          <w:lang w:bidi="ar"/>
          <w:b w:val="0"/>
          <w:i w:val="0"/>
          <w:color w:val="000000"/>
          <w:sz w:val="32"/>
          <w:spacing w:val="0"/>
          <w:w w:val="100"/>
          <w:rFonts w:ascii="仿宋_GB2312" w:cs="仿宋_GB2312" w:eastAsia="仿宋_GB2312" w:hAnsi="仿宋_GB2312"/>
          <w:caps w:val="0"/>
        </w:rPr>
        <w:t>%。</w:t>
      </w:r>
    </w:p>
    <w:p>
      <w:pPr>
        <w:pStyle w:val="4"/>
        <w:jc w:val="both"/>
        <w:spacing w:before="0" w:beforeAutospacing="0" w:after="0" w:afterAutospacing="0" w:line="580" w:lineRule="exact"/>
        <w:rPr>
          <w:b w:val="1"/>
          <w:i w:val="0"/>
          <w:sz w:val="32"/>
          <w:spacing w:val="0"/>
          <w:w w:val="100"/>
          <w:rFonts w:ascii="楷体_GB2312" w:cs="DengXian-Bold" w:eastAsia="楷体_GB2312"/>
          <w:caps w:val="0"/>
        </w:rPr>
        <w:snapToGrid/>
        <w:ind w:firstLine="643" w:firstLineChars="200"/>
        <w:textAlignment w:val="baseline"/>
      </w:pPr>
      <w:r>
        <w:rPr>
          <w:b w:val="1"/>
          <w:i w:val="0"/>
          <w:sz w:val="32"/>
          <w:spacing w:val="0"/>
          <w:w w:val="100"/>
          <w:rFonts w:ascii="楷体_GB2312" w:cs="DengXian-Bold" w:eastAsia="楷体_GB2312" w:hint="eastAsia"/>
          <w:caps w:val="0"/>
        </w:rPr>
        <w:t>（三）国有资产占用情况</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截至2018年12月31日，本部门共有车辆</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辆，比上年</w:t>
      </w:r>
      <w:r>
        <w:rPr>
          <w:szCs w:val="32"/>
          <w:lang w:val="en-US" w:eastAsia="zh-CN"/>
          <w:b w:val="0"/>
          <w:i w:val="0"/>
          <w:sz w:val="32"/>
          <w:spacing w:val="0"/>
          <w:w w:val="100"/>
          <w:rFonts w:ascii="仿宋_GB2312" w:cs="DengXian-Regular" w:eastAsia="仿宋_GB2312" w:hint="eastAsia"/>
          <w:caps w:val="0"/>
        </w:rPr>
        <w:t>相比无增减</w:t>
      </w:r>
      <w:r>
        <w:rPr>
          <w:szCs w:val="32"/>
          <w:b w:val="0"/>
          <w:i w:val="0"/>
          <w:sz w:val="32"/>
          <w:spacing w:val="0"/>
          <w:w w:val="100"/>
          <w:rFonts w:ascii="仿宋_GB2312" w:cs="DengXian-Regular" w:eastAsia="仿宋_GB2312" w:hint="eastAsia"/>
          <w:caps w:val="0"/>
        </w:rPr>
        <w:t>。其中，副部（省）级及以上领导用车</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辆，主要领导干部用车</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辆，机要通信用车</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辆，应急保障用车</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辆，执法执勤用车</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辆，特种专业技术用车</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辆，离退休干部用车</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辆</w:t>
      </w:r>
      <w:r>
        <w:rPr>
          <w:szCs w:val="32"/>
          <w:lang w:eastAsia="zh-CN"/>
          <w:b w:val="0"/>
          <w:i w:val="0"/>
          <w:sz w:val="32"/>
          <w:spacing w:val="0"/>
          <w:w w:val="100"/>
          <w:rFonts w:ascii="仿宋_GB2312" w:cs="DengXian-Regular" w:eastAsia="仿宋_GB2312" w:hint="eastAsia"/>
          <w:caps w:val="0"/>
        </w:rPr>
        <w:t>；</w:t>
      </w:r>
      <w:r>
        <w:rPr>
          <w:szCs w:val="32"/>
          <w:b w:val="0"/>
          <w:i w:val="0"/>
          <w:sz w:val="32"/>
          <w:spacing w:val="0"/>
          <w:w w:val="100"/>
          <w:rFonts w:ascii="仿宋_GB2312" w:cs="DengXian-Regular" w:eastAsia="仿宋_GB2312" w:hint="eastAsia"/>
          <w:caps w:val="0"/>
        </w:rPr>
        <w:t>单位价值</w:t>
      </w:r>
      <w:r>
        <w:rPr>
          <w:szCs w:val="32"/>
          <w:b w:val="0"/>
          <w:i w:val="0"/>
          <w:sz w:val="32"/>
          <w:spacing w:val="0"/>
          <w:w w:val="100"/>
          <w:rFonts w:ascii="仿宋_GB2312" w:cs="TimesNewRomanPSMT" w:eastAsia="仿宋_GB2312" w:hAnsi="TimesNewRomanPSMT" w:hint="eastAsia"/>
          <w:caps w:val="0"/>
        </w:rPr>
        <w:t>50</w:t>
      </w:r>
      <w:r>
        <w:rPr>
          <w:szCs w:val="32"/>
          <w:b w:val="0"/>
          <w:i w:val="0"/>
          <w:sz w:val="32"/>
          <w:spacing w:val="0"/>
          <w:w w:val="100"/>
          <w:rFonts w:ascii="仿宋_GB2312" w:cs="DengXian-Regular" w:eastAsia="仿宋_GB2312" w:hint="eastAsia"/>
          <w:caps w:val="0"/>
        </w:rPr>
        <w:t>万元以上通用设备</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台（套），比上年</w:t>
      </w:r>
      <w:r>
        <w:rPr>
          <w:szCs w:val="32"/>
          <w:lang w:val="en-US" w:eastAsia="zh-CN"/>
          <w:b w:val="0"/>
          <w:i w:val="0"/>
          <w:sz w:val="32"/>
          <w:spacing w:val="0"/>
          <w:w w:val="100"/>
          <w:rFonts w:ascii="仿宋_GB2312" w:cs="DengXian-Regular" w:eastAsia="仿宋_GB2312" w:hint="eastAsia"/>
          <w:caps w:val="0"/>
        </w:rPr>
        <w:t>无增减变化；</w:t>
      </w:r>
      <w:r>
        <w:rPr>
          <w:szCs w:val="32"/>
          <w:b w:val="0"/>
          <w:i w:val="0"/>
          <w:sz w:val="32"/>
          <w:spacing w:val="0"/>
          <w:w w:val="100"/>
          <w:rFonts w:ascii="仿宋_GB2312" w:cs="DengXian-Regular" w:eastAsia="仿宋_GB2312" w:hint="eastAsia"/>
          <w:caps w:val="0"/>
        </w:rPr>
        <w:t>单位价值</w:t>
      </w:r>
      <w:r>
        <w:rPr>
          <w:szCs w:val="32"/>
          <w:b w:val="0"/>
          <w:i w:val="0"/>
          <w:sz w:val="32"/>
          <w:spacing w:val="0"/>
          <w:w w:val="100"/>
          <w:rFonts w:ascii="仿宋_GB2312" w:cs="TimesNewRomanPSMT" w:eastAsia="仿宋_GB2312" w:hAnsi="TimesNewRomanPSMT" w:hint="eastAsia"/>
          <w:caps w:val="0"/>
        </w:rPr>
        <w:t>100</w:t>
      </w:r>
      <w:r>
        <w:rPr>
          <w:szCs w:val="32"/>
          <w:b w:val="0"/>
          <w:i w:val="0"/>
          <w:sz w:val="32"/>
          <w:spacing w:val="0"/>
          <w:w w:val="100"/>
          <w:rFonts w:ascii="仿宋_GB2312" w:cs="DengXian-Regular" w:eastAsia="仿宋_GB2312" w:hint="eastAsia"/>
          <w:caps w:val="0"/>
        </w:rPr>
        <w:t>万元以上专用设备</w:t>
      </w:r>
      <w:r>
        <w:rPr>
          <w:szCs w:val="32"/>
          <w:lang w:val="en-US" w:eastAsia="zh-CN"/>
          <w:b w:val="0"/>
          <w:i w:val="0"/>
          <w:sz w:val="32"/>
          <w:spacing w:val="0"/>
          <w:w w:val="100"/>
          <w:rFonts w:ascii="仿宋_GB2312" w:cs="DengXian-Regular" w:eastAsia="仿宋_GB2312" w:hint="eastAsia"/>
          <w:caps w:val="0"/>
        </w:rPr>
        <w:t>0</w:t>
      </w:r>
      <w:r>
        <w:rPr>
          <w:szCs w:val="32"/>
          <w:b w:val="0"/>
          <w:i w:val="0"/>
          <w:sz w:val="32"/>
          <w:spacing w:val="0"/>
          <w:w w:val="100"/>
          <w:rFonts w:ascii="仿宋_GB2312" w:cs="DengXian-Regular" w:eastAsia="仿宋_GB2312" w:hint="eastAsia"/>
          <w:caps w:val="0"/>
        </w:rPr>
        <w:t>台（套）比上年</w:t>
      </w:r>
      <w:r>
        <w:rPr>
          <w:szCs w:val="32"/>
          <w:lang w:val="en-US" w:eastAsia="zh-CN"/>
          <w:b w:val="0"/>
          <w:i w:val="0"/>
          <w:sz w:val="32"/>
          <w:spacing w:val="0"/>
          <w:w w:val="100"/>
          <w:rFonts w:ascii="仿宋_GB2312" w:cs="DengXian-Regular" w:eastAsia="仿宋_GB2312" w:hint="eastAsia"/>
          <w:caps w:val="0"/>
        </w:rPr>
        <w:t>无增减变化</w:t>
      </w:r>
      <w:r>
        <w:rPr>
          <w:szCs w:val="32"/>
          <w:b w:val="0"/>
          <w:i w:val="0"/>
          <w:sz w:val="32"/>
          <w:spacing w:val="0"/>
          <w:w w:val="100"/>
          <w:rFonts w:ascii="仿宋_GB2312" w:cs="DengXian-Regular" w:eastAsia="仿宋_GB2312" w:hint="eastAsia"/>
          <w:caps w:val="0"/>
        </w:rPr>
        <w:t>。</w:t>
      </w:r>
    </w:p>
    <w:p>
      <w:pPr>
        <w:pStyle w:val="4"/>
        <w:jc w:val="both"/>
        <w:spacing w:before="0" w:beforeAutospacing="0" w:after="0" w:afterAutospacing="0" w:line="580" w:lineRule="exact"/>
        <w:rPr>
          <w:b w:val="1"/>
          <w:i w:val="0"/>
          <w:sz w:val="32"/>
          <w:spacing w:val="0"/>
          <w:w w:val="100"/>
          <w:rFonts w:ascii="楷体_GB2312" w:cs="DengXian-Bold" w:eastAsia="楷体_GB2312"/>
          <w:caps w:val="0"/>
        </w:rPr>
        <w:snapToGrid/>
        <w:ind w:firstLine="643" w:firstLineChars="200"/>
        <w:textAlignment w:val="baseline"/>
      </w:pPr>
      <w:r>
        <w:rPr>
          <w:b w:val="1"/>
          <w:i w:val="0"/>
          <w:sz w:val="32"/>
          <w:spacing w:val="0"/>
          <w:w w:val="100"/>
          <w:rFonts w:ascii="楷体_GB2312" w:cs="DengXian-Bold" w:eastAsia="楷体_GB2312" w:hint="eastAsia"/>
          <w:caps w:val="0"/>
        </w:rPr>
        <w:t>（四）其他需要说明的情况</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1、本部门2018年度无国有资本经营预算财政拨</w:t>
      </w:r>
      <w:r>
        <mc:AlternateContent>
          <mc:Choice Requires="wpg">
            <w:drawing>
              <wp:anchor distT="0" distB="0" distL="114300" distR="114300" simplePos="0" relativeHeight="251683840"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57" name="组合 93"/>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55" name="1066"/>
                        <wps:cNvSpPr/>
                        <wps:spPr>
                          <a:xfrm>
                            <a:off x="4551" y="52615"/>
                            <a:ext cx="8546" cy="1175"/>
                          </a:xfrm>
                          <a:prstGeom prst="rect">
                            <a:avLst/>
                          </a:prstGeom>
                          <a:solidFill>
                            <a:srgbClr val="D8D8D8"/>
                          </a:solidFill>
                          <a:ln w="25400">
                            <a:noFill/>
                          </a:ln>
                        </wps:spPr>
                        <wps:bodyPr upright="1"/>
                      </wps:wsp>
                      <wps:wsp>
                        <wps:cNvPr id="56" name="1067"/>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93" o:spid="_x0000_s1026" o:spt="203" style="position:absolute;left:0pt;margin-left:-80.9pt;margin-top:-81.1pt;height:41.2pt;width:243.2pt;mso-position-vertical-relative:page;z-index:251683840;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AIkpGm9AgAA9gYA&#10;AA4AAAAAAAAAAQAgAAAAKwEAAGRycy9lMm9Eb2MueG1sUEsFBgAAAAAGAAYAWQEAAFoGAAAAAA==&#10;">
                <v:rect id="1066" o:spid="_x0000_s1026" o:spt="1" style="position:absolute;left:4551;top:52615;height:1175;width:8546;" fillcolor="#D8D8D8" filled="t" stroked="f" coordsize="21600,21600" o:gfxdata="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MbPlvQAA&#10;ANsAAAAPAAAAAAAAAAEAIAAAACIAAABkcnMvZG93bnJldi54bWxQSwECFAAUAAAACACHTuJAMy8F&#10;njsAAAA5AAAAEAAAAAAAAAABACAAAAAMAQAAZHJzL3NoYXBleG1sLnhtbFBLBQYAAAAABgAGAFsB&#10;AAC2AwAAAAA=&#10;">
                  <v:fill on="t" focussize="0,0"/>
                  <v:stroke on="f" weight="2pt"/>
                  <v:imagedata o:title=""/>
                </v:rect>
                <v:rect id="1067" o:spid="_x0000_s1026" o:spt="1" style="position:absolute;left:4577;top:52890;height:1123;width:8324;v-text-anchor:middle;" fillcolor="#AD002D" filled="t" stroked="t" coordsize="21600,21600" o:gfxdata="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WivQAA&#10;ANsAAAAPAAAAAAAAAAEAIAAAACIAAABkcnMvZG93bnJldi54bWxQSwECFAAUAAAACACHTuJAMy8F&#10;njsAAAA5AAAAEAAAAAAAAAABACAAAAAMAQAAZHJzL3NoYXBleG1sLnhtbFBLBQYAAAAABgAGAFsB&#10;AAC2Aw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szCs w:val="32"/>
          <w:b w:val="0"/>
          <w:i w:val="0"/>
          <w:sz w:val="32"/>
          <w:spacing w:val="0"/>
          <w:w w:val="100"/>
          <w:rFonts w:ascii="仿宋_GB2312" w:cs="DengXian-Regular" w:eastAsia="仿宋_GB2312"/>
          <w:caps w:val="0"/>
        </w:rPr>
      </w:r>
      <w:r>
        <w:rPr>
          <w:szCs w:val="32"/>
          <w:b w:val="0"/>
          <w:i w:val="0"/>
          <w:sz w:val="32"/>
          <w:spacing w:val="0"/>
          <w:w w:val="100"/>
          <w:rFonts w:ascii="仿宋_GB2312" w:cs="DengXian-Regular" w:eastAsia="仿宋_GB2312" w:hint="eastAsia"/>
          <w:caps w:val="0"/>
        </w:rPr>
        <w:t>款支出、“三公经费”和无政府性基金预算财政拨款</w:t>
      </w:r>
      <w:r>
        <mc:AlternateContent>
          <mc:Choice Requires="wpg">
            <w:drawing>
              <wp:anchor distT="0" distB="0" distL="114300" distR="114300" simplePos="0" relativeHeight="251684864" behindDoc="0" locked="0" layoutInCell="1" allowOverlap="1">
                <wp:simplePos x="0" y="0"/>
                <wp:positionH relativeFrom="column">
                  <wp:posOffset>-875030</wp:posOffset>
                </wp:positionH>
                <wp:positionV relativeFrom="page">
                  <wp:posOffset>-877570</wp:posOffset>
                </wp:positionV>
                <wp:extent cx="3088640" cy="523240"/>
                <wp:effectExtent l="0" t="0" r="5230495" b="138713210"/>
                <wp:wrapNone/>
                <wp:docPr id="60" name="组合 96"/>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58" name="1063"/>
                        <wps:cNvSpPr/>
                        <wps:spPr>
                          <a:xfrm>
                            <a:off x="4551" y="52615"/>
                            <a:ext cx="8546" cy="1175"/>
                          </a:xfrm>
                          <a:prstGeom prst="rect">
                            <a:avLst/>
                          </a:prstGeom>
                          <a:solidFill>
                            <a:srgbClr val="D8D8D8"/>
                          </a:solidFill>
                          <a:ln w="25400">
                            <a:noFill/>
                          </a:ln>
                        </wps:spPr>
                        <wps:bodyPr upright="1"/>
                      </wps:wsp>
                      <wps:wsp>
                        <wps:cNvPr id="59" name="1064"/>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96" o:spid="_x0000_s1026" o:spt="203" style="position:absolute;left:0pt;margin-left:-68.9pt;margin-top:-69.1pt;height:41.2pt;width:243.2pt;mso-position-vertical-relative:page;z-index:251684864;mso-width-relative:page;mso-height-relative:page;" coordsize="0,203"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wpyCB9wAAAANAQAADwAAAAAA&#10;AAABACAAAAAiAAAAZHJzL2Rvd25yZXYueG1sUEsBAhQAFAAAAAgAh07iQF0cLZO6AgAA9gYAAA4A&#10;AAAAAAAAAQAgAAAAKwEAAGRycy9lMm9Eb2MueG1sUEsFBgAAAAAGAAYAWQEAAFcGAAAAAA==&#10;">
                <v:rect id="1063" o:spid="_x0000_s1026" o:spt="1" style="position:absolute;left:4551;top:52615;height:1175;width:8546;" fillcolor="#D8D8D8" filled="t" stroked="f" coordsize="21600,21600" o:gfxdata="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wHHu5AAAA2wAA&#10;AA8AAAAAAAAAAQAgAAAAIgAAAGRycy9kb3ducmV2LnhtbFBLAQIUABQAAAAIAIdO4kAzLwWeOwAA&#10;ADkAAAAQAAAAAAAAAAEAIAAAAAgBAABkcnMvc2hhcGV4bWwueG1sUEsFBgAAAAAGAAYAWwEAALID&#10;AAAAAA==&#10;">
                  <v:fill on="t" focussize="0,0"/>
                  <v:stroke on="f" weight="2pt"/>
                  <v:imagedata o:title=""/>
                </v:rect>
                <v:rect id="1064" o:spid="_x0000_s1026" o:spt="1" style="position:absolute;left:4577;top:52890;height:1123;width:8324;v-text-anchor:middle;" fillcolor="#AD002D" filled="t" stroked="t" coordsize="21600,21600" o:gfxdata="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XYdC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Pr>
          <w:szCs w:val="32"/>
          <w:b w:val="0"/>
          <w:i w:val="0"/>
          <w:sz w:val="32"/>
          <w:spacing w:val="0"/>
          <w:w w:val="100"/>
          <w:rFonts w:ascii="仿宋_GB2312" w:cs="DengXian-Regular" w:eastAsia="仿宋_GB2312"/>
          <w:caps w:val="0"/>
        </w:rPr>
      </w:r>
      <w:r>
        <w:rPr>
          <w:szCs w:val="32"/>
          <w:b w:val="0"/>
          <w:i w:val="0"/>
          <w:sz w:val="32"/>
          <w:spacing w:val="0"/>
          <w:w w:val="100"/>
          <w:rFonts w:ascii="仿宋_GB2312" w:cs="DengXian-Regular" w:eastAsia="仿宋_GB2312" w:hint="eastAsia"/>
          <w:caps w:val="0"/>
        </w:rPr>
        <w:t>收入支出，故07、08、09表以空表列示。</w:t>
      </w:r>
    </w:p>
    <w:p>
      <w:pPr>
        <w:jc w:val="both"/>
        <w:spacing w:before="0" w:beforeAutospacing="0" w:after="0" w:afterAutospacing="0" w:line="580" w:lineRule="exact"/>
        <w:rPr>
          <w:szCs w:val="32"/>
          <w:b w:val="0"/>
          <w:i w:val="0"/>
          <w:sz w:val="32"/>
          <w:spacing w:val="0"/>
          <w:w w:val="100"/>
          <w:rFonts w:ascii="仿宋_GB2312" w:cs="DengXian-Regular" w:eastAsia="仿宋_GB2312"/>
          <w:caps w:val="0"/>
        </w:rPr>
        <w:snapToGrid w:val="0"/>
        <w:ind w:firstLine="640" w:firstLineChars="200"/>
        <w:textAlignment w:val="baseline"/>
      </w:pPr>
      <w:r>
        <w:rPr>
          <w:szCs w:val="32"/>
          <w:b w:val="0"/>
          <w:i w:val="0"/>
          <w:sz w:val="32"/>
          <w:spacing w:val="0"/>
          <w:w w:val="100"/>
          <w:rFonts w:ascii="仿宋_GB2312" w:cs="DengXian-Regular" w:eastAsia="仿宋_GB2312" w:hint="eastAsia"/>
          <w:caps w:val="0"/>
        </w:rPr>
        <w:t>2、由于决算公开表格中金额数值应当保留两位小数，公开数据为四舍五入计算结</w:t>
      </w:r>
      <w:r>
        <mc:AlternateContent>
          <mc:Choice Requires="wpg">
            <w:drawing>
              <wp:anchor distT="0" distB="0" distL="114300" distR="114300" simplePos="0" relativeHeight="251685888" behindDoc="0" locked="0" layoutInCell="1" allowOverlap="1">
                <wp:simplePos x="0" y="0"/>
                <wp:positionH relativeFrom="page">
                  <wp:posOffset>-6985</wp:posOffset>
                </wp:positionH>
                <wp:positionV relativeFrom="page">
                  <wp:posOffset>372110</wp:posOffset>
                </wp:positionV>
                <wp:extent cx="3833495" cy="558165"/>
                <wp:effectExtent l="0" t="0" r="4485640" b="147978495"/>
                <wp:wrapNone/>
                <wp:docPr id="63" name="1112"/>
                <wp:cNvGraphicFramePr/>
                <a:graphic xmlns:a="http://schemas.openxmlformats.org/drawingml/2006/main">
                  <a:graphicData uri="http://schemas.microsoft.com/office/word/2010/wordprocessingGroup">
                    <wpg:wgp>
                      <wpg:cNvGrpSpPr/>
                      <wpg:grpSpPr>
                        <a:xfrm>
                          <a:off x="0" y="0"/>
                          <a:ext cx="3833495" cy="558165"/>
                          <a:chOff x="0" y="0"/>
                          <a:chExt cx="0" cy="203"/>
                        </a:xfrm>
                      </wpg:grpSpPr>
                      <wps:wsp>
                        <wps:cNvPr id="61" name="1113"/>
                        <wps:cNvSpPr/>
                        <wps:spPr>
                          <a:xfrm>
                            <a:off x="4551" y="52615"/>
                            <a:ext cx="8546" cy="1175"/>
                          </a:xfrm>
                          <a:prstGeom prst="rect">
                            <a:avLst/>
                          </a:prstGeom>
                          <a:solidFill>
                            <a:srgbClr val="D8D8D8"/>
                          </a:solidFill>
                          <a:ln w="25400">
                            <a:noFill/>
                          </a:ln>
                        </wps:spPr>
                        <wps:bodyPr upright="1"/>
                      </wps:wsp>
                      <wps:wsp>
                        <wps:cNvPr id="62" name="1114"/>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1112" o:spid="_x0000_s1026" o:spt="203" style="position:absolute;left:0pt;margin-left:-0.55pt;margin-top:29.3pt;height:43.95pt;width:301.85pt;mso-position-horizontal-relative:page;mso-position-vertical-relative:page;z-index:251685888;mso-width-relative:page;mso-height-relative:page;" coordsize="0,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FvHpBPZAAAACQEAAA8AAAAAAAAAAQAgAAAAIgAAAGRycy9kb3du&#10;cmV2LnhtbFBLAQIUABQAAAAIAIdO4kCQGU+aqQIAAPEGAAAOAAAAAAAAAAEAIAAAACgBAABkcnMv&#10;ZTJvRG9jLnhtbFBLBQYAAAAABgAGAFkBAABDBgAAAAA=&#10;">
                <v:rect id="1113" o:spid="_x0000_s1026" o:spt="1" style="position:absolute;left:4551;top:52615;height:1175;width:8546;" fillcolor="#D8D8D8" filled="t" stroked="f" coordsize="21600,21600" o:gfxdata="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Zn9bvQAA&#10;ANsAAAAPAAAAAAAAAAEAIAAAACIAAABkcnMvZG93bnJldi54bWxQSwECFAAUAAAACACHTuJAMy8F&#10;njsAAAA5AAAAEAAAAAAAAAABACAAAAAMAQAAZHJzL3NoYXBleG1sLnhtbFBLBQYAAAAABgAGAFsB&#10;AAC2AwAAAAA=&#10;">
                  <v:fill on="t" focussize="0,0"/>
                  <v:stroke on="f" weight="2pt"/>
                  <v:imagedata o:title=""/>
                </v:rect>
                <v:rect id="1114" o:spid="_x0000_s1026" o:spt="1" style="position:absolute;left:4577;top:52890;height:1123;width:8324;v-text-anchor:middle;" fillcolor="#AD002D" filled="t" stroked="t" coordsize="21600,21600" o:gfxdata="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fORy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v:group>
            </w:pict>
          </mc:Fallback>
        </mc:AlternateContent>
        <w:rPr>
          <w:b w:val="0"/>
          <w:i w:val="0"/>
          <w:sz w:val="44"/>
          <w:spacing w:val="0"/>
          <w:w w:val="100"/>
          <w:rFonts w:ascii="Times New Roman" w:cs="Times New Roman" w:eastAsia="宋体" w:hAnsi="Times New Roman"/>
          <w:caps w:val="0"/>
        </w:rPr>
      </w:r>
      <w:r>
        <w:rPr>
          <w:szCs w:val="32"/>
          <w:b w:val="0"/>
          <w:i w:val="0"/>
          <w:sz w:val="32"/>
          <w:spacing w:val="0"/>
          <w:w w:val="100"/>
          <w:rFonts w:ascii="仿宋_GB2312" w:cs="DengXian-Regular" w:eastAsia="仿宋_GB2312" w:hint="eastAsia"/>
          <w:caps w:val="0"/>
        </w:rPr>
        <w:t>果，个别数据合计项与分项之和存在小数点后差额，特此说明。</w:t>
      </w:r>
    </w:p>
    <w:p>
      <w:pPr>
        <w:widowControl/>
        <w:jc w:val="left"/>
        <w:spacing w:before="0" w:beforeAutospacing="0" w:after="0" w:afterAutospacing="0" w:line="580" w:lineRule="exact"/>
        <w:rPr>
          <w:szCs w:val="44"/>
          <w:bCs/>
          <w:kern w:val="0"/>
          <w:b w:val="1"/>
          <w:i w:val="0"/>
          <w:sz w:val="44"/>
          <w:spacing w:val="0"/>
          <w:w w:val="100"/>
          <w:rFonts w:ascii="宋体" w:cs="MS-UIGothic,Bold" w:hAnsi="宋体"/>
          <w:caps w:val="0"/>
        </w:rPr>
        <w:snapToGrid/>
        <w:ind w:firstLine="883" w:firstLineChars="200"/>
        <w:textAlignment w:val="baseline"/>
        <w:sectPr>
          <w:pgSz w:w="11906" w:h="16838"/>
          <w:pgMar w:top="2098" w:right="1474" w:bottom="1984" w:left="1588" w:header="851" w:footer="992" w:gutter="0"/>
          <w:cols w:space="0" w:num="1"/>
          <w:docGrid w:type="lines" w:linePitch="312" w:charSpace="0"/>
        </w:sectPr>
      </w:pPr>
      <w:r>
        <w:rPr>
          <w:b w:val="1"/>
          <w:i w:val="0"/>
          <w:sz w:val="44"/>
          <w:spacing w:val="0"/>
          <w:w w:val="100"/>
          <w:rFonts w:ascii="宋体" w:cs="MS-UIGothic,Bold" w:hAnsi="宋体"/>
          <w:caps w:val="0"/>
        </w:rPr>
        <w:t/>
      </w:r>
    </w:p>
    <w:p>
      <w:pPr>
        <w:jc w:val="both"/>
        <w:spacing w:before="0" w:beforeAutospacing="0" w:after="160" w:afterAutospacing="0" w:lineRule="auto" w:line="480"/>
        <w:rPr>
          <w:kern w:val="0"/>
          <w:b w:val="0"/>
          <w:i w:val="0"/>
          <w:color w:val="000000"/>
          <w:sz w:val="20"/>
          <w:spacing w:val="0"/>
          <w:w w:val="100"/>
          <w:rFonts w:ascii="宋体" w:cs="ArialUnicodeMS" w:hAnsi="宋体"/>
          <w:caps w:val="0"/>
        </w:rPr>
        <w:snapToGrid/>
        <w:textAlignment w:val="baseline"/>
        <w:sectPr>
          <w:pgSz w:w="11906" w:h="16838"/>
          <w:pgMar w:top="2098" w:right="1474" w:bottom="1984" w:left="1588" w:header="851" w:footer="992" w:gutter="0"/>
          <w:cols w:space="0" w:num="1"/>
          <w:docGrid w:type="lines" w:linePitch="312" w:charSpace="0"/>
        </w:sectPr>
      </w:pPr>
      <w:r>
        <w:drawing>
          <wp:anchor distT="0" distB="0" distL="0" distR="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8" cstate="print"/>
                    <a:srcRect/>
                    <a:stretch>
                      <a:fillRect/>
                    </a:stretch>
                  </pic:blipFill>
                  <pic:spPr>
                    <a:xfrm>
                      <a:off x="0" y="0"/>
                      <a:ext cx="7550150" cy="10680064"/>
                    </a:xfrm>
                    <a:prstGeom prst="rect">
                      <a:avLst/>
                    </a:prstGeom>
                  </pic:spPr>
                </pic:pic>
              </a:graphicData>
            </a:graphic>
          </wp:anchor>
        </w:drawing>
        <w:rPr>
          <w:kern w:val="0"/>
          <w:b w:val="0"/>
          <w:i w:val="0"/>
          <w:color w:val="000000"/>
          <w:sz w:val="21"/>
          <w:spacing w:val="0"/>
          <w:w w:val="100"/>
          <w:rFonts w:ascii="宋体" w:cs="ArialUnicodeMS" w:hAnsi="宋体" w:hint="eastAsia"/>
          <w:caps w:val="0"/>
        </w:rPr>
      </w:r>
      <w:r>
        <mc:AlternateContent>
          <mc:Choice Requires="wps">
            <w:drawing>
              <wp:anchor distT="0" distB="0" distL="114300" distR="114300" simplePos="0" relativeHeight="25168691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64" name="1116"/>
                <wp:cNvGraphicFramePr/>
                <a:graphic xmlns:a="http://schemas.openxmlformats.org/drawingml/2006/main">
                  <a:graphicData uri="http://schemas.microsoft.com/office/word/2010/wordprocessingShape">
                    <wps:wsp>
                      <wps:cNvSpPr/>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wps:txbx>
                      <wps:bodyPr upright="1"/>
                    </wps:wsp>
                  </a:graphicData>
                </a:graphic>
              </wp:anchor>
            </w:drawing>
          </mc:Choice>
          <mc:Fallback>
            <w:pict>
              <v:rect id="1116" o:spid="_x0000_s1026" o:spt="1" style="position:absolute;left:0pt;margin-left:-78.7pt;margin-top:232.8pt;height:159.1pt;width:596.2pt;z-index:251686912;mso-width-relative:page;mso-height-relative:page;" filled="f" stroked="f" coordsize="21600,21600" o:gfxdata="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gotmt4AAAANAQAADwAA&#10;AAAAAAABACAAAAAiAAAAZHJzL2Rvd25yZXYueG1sUEsBAhQAFAAAAAgAh07iQLx8QW6eAQAASAMA&#10;AA4AAAAAAAAAAQAgAAAALQEAAGRycy9lMm9Eb2MueG1sUEsFBgAAAAAGAAYAWQEAAD0FAAAAAA==&#10;">
                <v:fill on="f" focussize="0,0"/>
                <v:stroke on="f" weight="0.5pt"/>
                <v:imagedata o:title=""/>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v:textbox>
              </v:rect>
            </w:pict>
          </mc:Fallback>
        </mc:AlternateContent>
        <w:rPr>
          <w:b w:val="0"/>
          <w:i w:val="0"/>
          <w:sz w:val="72"/>
          <w:spacing w:val="0"/>
          <w:w w:val="100"/>
          <w:rFonts w:ascii="Times New Roman" w:cs="Times New Roman" w:eastAsia="宋体" w:hAnsi="Times New Roman"/>
          <w:caps w:val="0"/>
        </w:rPr>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（一）财政拨款收入：</w:t>
      </w:r>
      <w:r>
        <w:rPr>
          <w:szCs w:val="32"/>
          <w:kern w:val="0"/>
          <w:b w:val="0"/>
          <w:i w:val="0"/>
          <w:color w:val="000000"/>
          <w:sz w:val="32"/>
          <w:spacing w:val="0"/>
          <w:w w:val="100"/>
          <w:rFonts w:ascii="仿宋_GB2312" w:eastAsia="仿宋_GB2312" w:hAnsi="宋体" w:hint="eastAsia"/>
          <w:caps w:val="0"/>
        </w:rPr>
        <w:t>本年度从本级财政部门取得的财政拨款，包括一般公共预算财政拨款和政府性基金预算财政拨款。</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（二）事业收入：</w:t>
      </w:r>
      <w:r>
        <w:rPr>
          <w:szCs w:val="32"/>
          <w:kern w:val="0"/>
          <w:b w:val="0"/>
          <w:i w:val="0"/>
          <w:color w:val="000000"/>
          <w:sz w:val="32"/>
          <w:spacing w:val="0"/>
          <w:w w:val="100"/>
          <w:rFonts w:ascii="仿宋_GB2312" w:eastAsia="仿宋_GB2312" w:hAnsi="宋体" w:hint="eastAsia"/>
          <w:caps w:val="0"/>
        </w:rPr>
        <w:t>指事业单位开展专业业务活动及辅助活动所取得的收入。</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（三）其他收入：</w:t>
      </w:r>
      <w:r>
        <w:rPr>
          <w:szCs w:val="32"/>
          <w:kern w:val="0"/>
          <w:b w:val="0"/>
          <w:i w:val="0"/>
          <w:color w:val="000000"/>
          <w:sz w:val="32"/>
          <w:spacing w:val="0"/>
          <w:w w:val="100"/>
          <w:rFonts w:ascii="仿宋_GB2312" w:eastAsia="仿宋_GB2312" w:hAnsi="宋体" w:hint="eastAsia"/>
          <w:caps w:val="0"/>
        </w:rPr>
        <w:t>指除上述“财政拨款收入”、“事业收入”、“经营收入”等以外的收入。</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（四）用事业基金弥补收支差额：</w:t>
      </w:r>
      <w:r>
        <w:rPr>
          <w:szCs w:val="32"/>
          <w:kern w:val="0"/>
          <w:b w:val="0"/>
          <w:i w:val="0"/>
          <w:color w:val="000000"/>
          <w:sz w:val="32"/>
          <w:spacing w:val="0"/>
          <w:w w:val="100"/>
          <w:rFonts w:ascii="仿宋_GB2312" w:eastAsia="仿宋_GB2312" w:hAnsi="宋体" w:hint="eastAsia"/>
          <w:caps w:val="0"/>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（五）年初结转和结余：</w:t>
      </w:r>
      <w:r>
        <w:rPr>
          <w:szCs w:val="32"/>
          <w:kern w:val="0"/>
          <w:b w:val="0"/>
          <w:i w:val="0"/>
          <w:color w:val="000000"/>
          <w:sz w:val="32"/>
          <w:spacing w:val="0"/>
          <w:w w:val="100"/>
          <w:rFonts w:ascii="仿宋_GB2312" w:eastAsia="仿宋_GB2312" w:hAnsi="宋体" w:hint="eastAsia"/>
          <w:caps w:val="0"/>
        </w:rPr>
        <w:t>指以前年度尚未完成、结转到本年仍按原规定用途继续使用的资金，或项目已完成等产生的结余资金。</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（六）结余分配：</w:t>
      </w:r>
      <w:r>
        <w:rPr>
          <w:szCs w:val="32"/>
          <w:kern w:val="0"/>
          <w:b w:val="0"/>
          <w:i w:val="0"/>
          <w:color w:val="000000"/>
          <w:sz w:val="32"/>
          <w:spacing w:val="0"/>
          <w:w w:val="100"/>
          <w:rFonts w:ascii="仿宋_GB2312" w:eastAsia="仿宋_GB2312" w:hAnsi="宋体" w:hint="eastAsia"/>
          <w:caps w:val="0"/>
        </w:rPr>
        <w:t>指事业单位按照事业单位会计制度的规定从非财政补助结余中分配的事业基金和职工福利基金等。</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（七）年末结转和结</w:t>
      </w:r>
      <w:r>
        <mc:AlternateContent>
          <mc:Choice Requires="wpg">
            <w:drawing>
              <wp:anchor distT="0" distB="0" distL="114300" distR="114300" simplePos="0" relativeHeight="251687936" behindDoc="0" locked="0" layoutInCell="1" allowOverlap="1">
                <wp:simplePos x="0" y="0"/>
                <wp:positionH relativeFrom="column">
                  <wp:posOffset>-1029335</wp:posOffset>
                </wp:positionH>
                <wp:positionV relativeFrom="page">
                  <wp:posOffset>503555</wp:posOffset>
                </wp:positionV>
                <wp:extent cx="3363595" cy="558165"/>
                <wp:effectExtent l="0" t="0" r="4955540" b="147978495"/>
                <wp:wrapNone/>
                <wp:docPr id="67" name="1117"/>
                <wp:cNvGraphicFramePr/>
                <a:graphic xmlns:a="http://schemas.openxmlformats.org/drawingml/2006/main">
                  <a:graphicData uri="http://schemas.microsoft.com/office/word/2010/wordprocessingGroup">
                    <wpg:wgp>
                      <wpg:cNvGrpSpPr/>
                      <wpg:grpSpPr>
                        <a:xfrm>
                          <a:off x="0" y="0"/>
                          <a:ext cx="3363595" cy="558165"/>
                          <a:chOff x="0" y="0"/>
                          <a:chExt cx="0" cy="203"/>
                        </a:xfrm>
                      </wpg:grpSpPr>
                      <wps:wsp>
                        <wps:cNvPr id="65" name="1118"/>
                        <wps:cNvSpPr/>
                        <wps:spPr>
                          <a:xfrm>
                            <a:off x="4551" y="52615"/>
                            <a:ext cx="8546" cy="1175"/>
                          </a:xfrm>
                          <a:prstGeom prst="rect">
                            <a:avLst/>
                          </a:prstGeom>
                          <a:solidFill>
                            <a:srgbClr val="D8D8D8"/>
                          </a:solidFill>
                          <a:ln w="25400">
                            <a:noFill/>
                          </a:ln>
                        </wps:spPr>
                        <wps:bodyPr upright="1"/>
                      </wps:wsp>
                      <wps:wsp>
                        <wps:cNvPr id="66" name="1119"/>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1117" o:spid="_x0000_s1026" o:spt="203" style="position:absolute;left:0pt;margin-left:-81.05pt;margin-top:39.65pt;height:43.95pt;width:264.85pt;mso-position-vertical-relative:page;z-index:251687936;mso-width-relative:page;mso-height-relative:page;" coordsize="0,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WM/JvbAAAACwEAAA8AAAAAAAAAAQAgAAAAIgAAAGRycy9kb3du&#10;cmV2LnhtbFBLAQIUABQAAAAIAIdO4kB/zTF8pwIAAPEGAAAOAAAAAAAAAAEAIAAAACoBAABkcnMv&#10;ZTJvRG9jLnhtbFBLBQYAAAAABgAGAFkBAABDBgAAAAA=&#10;">
                <v:rect id="1118" o:spid="_x0000_s1026" o:spt="1" style="position:absolute;left:4551;top:52615;height:1175;width:8546;" fillcolor="#D8D8D8" filled="t" stroked="f" coordsize="21600,21600" o:gfxdata="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XXlYvQAA&#10;ANsAAAAPAAAAAAAAAAEAIAAAACIAAABkcnMvZG93bnJldi54bWxQSwECFAAUAAAACACHTuJAMy8F&#10;njsAAAA5AAAAEAAAAAAAAAABACAAAAAMAQAAZHJzL3NoYXBleG1sLnhtbFBLBQYAAAAABgAGAFsB&#10;AAC2AwAAAAA=&#10;">
                  <v:fill on="t" focussize="0,0"/>
                  <v:stroke on="f" weight="2pt"/>
                  <v:imagedata o:title=""/>
                </v:rect>
                <v:rect id="1119" o:spid="_x0000_s1026" o:spt="1" style="position:absolute;left:4577;top:52890;height:1123;width:8324;v-text-anchor:middle;" fillcolor="#AD002D" filled="t" stroked="t" coordsize="21600,21600" o:gfxdata="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kPx+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v:group>
            </w:pict>
          </mc:Fallback>
        </mc:AlternateContent>
        <w:rPr>
          <w:szCs w:val="32"/>
          <w:bCs/>
          <w:kern w:val="0"/>
          <w:b w:val="1"/>
          <w:i w:val="0"/>
          <w:color w:val="000000"/>
          <w:sz w:val="32"/>
          <w:spacing w:val="0"/>
          <w:w w:val="100"/>
          <w:rFonts w:ascii="仿宋_GB2312" w:eastAsia="仿宋_GB2312" w:hAnsi="宋体"/>
          <w:caps w:val="0"/>
        </w:rPr>
      </w:r>
      <w:r>
        <w:rPr>
          <w:szCs w:val="32"/>
          <w:bCs/>
          <w:kern w:val="0"/>
          <w:b w:val="1"/>
          <w:i w:val="0"/>
          <w:color w:val="000000"/>
          <w:sz w:val="32"/>
          <w:spacing w:val="0"/>
          <w:w w:val="100"/>
          <w:rFonts w:ascii="仿宋_GB2312" w:eastAsia="仿宋_GB2312" w:hAnsi="宋体" w:hint="eastAsia"/>
          <w:caps w:val="0"/>
        </w:rPr>
        <w:t>余：</w:t>
      </w:r>
      <w:r>
        <w:rPr>
          <w:szCs w:val="32"/>
          <w:kern w:val="0"/>
          <w:b w:val="0"/>
          <w:i w:val="0"/>
          <w:color w:val="000000"/>
          <w:sz w:val="32"/>
          <w:spacing w:val="0"/>
          <w:w w:val="100"/>
          <w:rFonts w:ascii="仿宋_GB2312" w:eastAsia="仿宋_GB2312" w:hAnsi="宋体" w:hint="eastAsia"/>
          <w:caps w:val="0"/>
        </w:rPr>
        <w:t>指单位按有关规定结转到下年或以后年度继续使用的资金，或项目已完成等产生的结余资金。</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（八）基本支出：</w:t>
      </w:r>
      <w:r>
        <w:rPr>
          <w:szCs w:val="32"/>
          <w:kern w:val="0"/>
          <w:b w:val="0"/>
          <w:i w:val="0"/>
          <w:color w:val="000000"/>
          <w:sz w:val="32"/>
          <w:spacing w:val="0"/>
          <w:w w:val="100"/>
          <w:rFonts w:ascii="仿宋_GB2312" w:eastAsia="仿宋_GB2312" w:hAnsi="宋体" w:hint="eastAsia"/>
          <w:caps w:val="0"/>
        </w:rPr>
        <w:t>填列单位为保障机构正常运转、完成日常工作任务而发生的各项支出。</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（九）项目支出：</w:t>
      </w:r>
      <w:r>
        <w:rPr>
          <w:szCs w:val="32"/>
          <w:kern w:val="0"/>
          <w:b w:val="0"/>
          <w:i w:val="0"/>
          <w:color w:val="000000"/>
          <w:sz w:val="32"/>
          <w:spacing w:val="0"/>
          <w:w w:val="100"/>
          <w:rFonts w:ascii="仿宋_GB2312" w:eastAsia="仿宋_GB2312" w:hAnsi="宋体" w:hint="eastAsia"/>
          <w:caps w:val="0"/>
        </w:rPr>
        <w:t>填列单位为完成特定的行政工作任务或事业发展目标，在基本支出之外发生的各项支出</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（十）基本建设支出：</w:t>
      </w:r>
      <w:r>
        <w:rPr>
          <w:szCs w:val="32"/>
          <w:kern w:val="0"/>
          <w:b w:val="0"/>
          <w:i w:val="0"/>
          <w:color w:val="000000"/>
          <w:sz w:val="32"/>
          <w:spacing w:val="0"/>
          <w:w w:val="100"/>
          <w:rFonts w:ascii="仿宋_GB2312" w:eastAsia="仿宋_GB2312" w:hAnsi="宋体" w:hint="eastAsia"/>
          <w:caps w:val="0"/>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（十一）其他资本性支出：</w:t>
      </w:r>
      <w:r>
        <w:rPr>
          <w:szCs w:val="32"/>
          <w:kern w:val="0"/>
          <w:b w:val="0"/>
          <w:i w:val="0"/>
          <w:color w:val="000000"/>
          <w:sz w:val="32"/>
          <w:spacing w:val="0"/>
          <w:w w:val="100"/>
          <w:rFonts w:ascii="仿宋_GB2312" w:eastAsia="仿宋_GB2312" w:hAnsi="宋体" w:hint="eastAsia"/>
          <w:caps w:val="0"/>
        </w:rPr>
        <w:t>填列由各级非发展与改革部门集中安排的用于购置固定资产、战备性和应急性储备、土地和无形资产，以及购建基础设施、大型修缮和财政支持企业更新改造所发生的支出。</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（十二）“三公”经费：</w:t>
      </w:r>
      <w:r>
        <w:rPr>
          <w:szCs w:val="32"/>
          <w:kern w:val="0"/>
          <w:b w:val="0"/>
          <w:i w:val="0"/>
          <w:color w:val="000000"/>
          <w:sz w:val="32"/>
          <w:spacing w:val="0"/>
          <w:w w:val="100"/>
          <w:rFonts w:ascii="仿宋_GB2312" w:eastAsia="仿宋_GB2312" w:hAnsi="宋体" w:hint="eastAsia"/>
          <w:caps w:val="0"/>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8960" behindDoc="0" locked="0" layoutInCell="1" allowOverlap="1">
                <wp:simplePos x="0" y="0"/>
                <wp:positionH relativeFrom="column">
                  <wp:posOffset>-1029335</wp:posOffset>
                </wp:positionH>
                <wp:positionV relativeFrom="page">
                  <wp:posOffset>503555</wp:posOffset>
                </wp:positionV>
                <wp:extent cx="3363595" cy="558165"/>
                <wp:effectExtent l="0" t="0" r="4955540" b="147978495"/>
                <wp:wrapNone/>
                <wp:docPr id="70" name="1120"/>
                <wp:cNvGraphicFramePr/>
                <a:graphic xmlns:a="http://schemas.openxmlformats.org/drawingml/2006/main">
                  <a:graphicData uri="http://schemas.microsoft.com/office/word/2010/wordprocessingGroup">
                    <wpg:wgp>
                      <wpg:cNvGrpSpPr/>
                      <wpg:grpSpPr>
                        <a:xfrm>
                          <a:off x="0" y="0"/>
                          <a:ext cx="3363595" cy="558165"/>
                          <a:chOff x="0" y="0"/>
                          <a:chExt cx="0" cy="203"/>
                        </a:xfrm>
                      </wpg:grpSpPr>
                      <wps:wsp>
                        <wps:cNvPr id="68" name="1121"/>
                        <wps:cNvSpPr/>
                        <wps:spPr>
                          <a:xfrm>
                            <a:off x="4551" y="52615"/>
                            <a:ext cx="8546" cy="1175"/>
                          </a:xfrm>
                          <a:prstGeom prst="rect">
                            <a:avLst/>
                          </a:prstGeom>
                          <a:solidFill>
                            <a:srgbClr val="D8D8D8"/>
                          </a:solidFill>
                          <a:ln w="25400">
                            <a:noFill/>
                          </a:ln>
                        </wps:spPr>
                        <wps:bodyPr upright="1"/>
                      </wps:wsp>
                      <wps:wsp>
                        <wps:cNvPr id="69" name="1122"/>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1120" o:spid="_x0000_s1026" o:spt="203" style="position:absolute;left:0pt;margin-left:-81.05pt;margin-top:39.65pt;height:43.95pt;width:264.85pt;mso-position-vertical-relative:page;z-index:251688960;mso-width-relative:page;mso-height-relative:page;" coordsize="0,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WM/JvbAAAACwEAAA8AAAAAAAAAAQAgAAAAIgAAAGRycy9kb3du&#10;cmV2LnhtbFBLAQIUABQAAAAIAIdO4kCNlezSpwIAAPEGAAAOAAAAAAAAAAEAIAAAACoBAABkcnMv&#10;ZTJvRG9jLnhtbFBLBQYAAAAABgAGAFkBAABDBgAAAAA=&#10;">
                <v:rect id="1121" o:spid="_x0000_s1026" o:spt="1" style="position:absolute;left:4551;top:52615;height:1175;width:8546;" fillcolor="#D8D8D8" filled="t" stroked="f" coordsize="21600,21600" o:gfxdata="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c1sa5AAAA2wAA&#10;AA8AAAAAAAAAAQAgAAAAIgAAAGRycy9kb3ducmV2LnhtbFBLAQIUABQAAAAIAIdO4kAzLwWeOwAA&#10;ADkAAAAQAAAAAAAAAAEAIAAAAAgBAABkcnMvc2hhcGV4bWwueG1sUEsFBgAAAAAGAAYAWwEAALID&#10;AAAAAA==&#10;">
                  <v:fill on="t" focussize="0,0"/>
                  <v:stroke on="f" weight="2pt"/>
                  <v:imagedata o:title=""/>
                </v:rect>
                <v:rect id="1122" o:spid="_x0000_s1026" o:spt="1" style="position:absolute;left:4577;top:52890;height:1123;width:8324;v-text-anchor:middle;" fillcolor="#AD002D" filled="t" stroked="t" coordsize="21600,21600" o:gfxdata="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urbb4A&#10;AADbAAAADwAAAAAAAAABACAAAAAiAAAAZHJzL2Rvd25yZXYueG1sUEsBAhQAFAAAAAgAh07iQDMv&#10;BZ47AAAAOQAAABAAAAAAAAAAAQAgAAAADQEAAGRycy9zaGFwZXhtbC54bWxQSwUGAAAAAAYABgBb&#10;AQAAtwM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v:group>
            </w:pict>
          </mc:Fallback>
        </mc:AlternateContent>
        <w:rPr>
          <w:szCs w:val="32"/>
          <w:bCs/>
          <w:kern w:val="0"/>
          <w:b w:val="1"/>
          <w:i w:val="0"/>
          <w:color w:val="000000"/>
          <w:sz w:val="32"/>
          <w:spacing w:val="0"/>
          <w:w w:val="100"/>
          <w:rFonts w:ascii="仿宋_GB2312" w:eastAsia="仿宋_GB2312" w:hAnsi="宋体"/>
          <w:caps w:val="0"/>
        </w:rPr>
      </w:r>
      <w:r>
        <w:rPr>
          <w:szCs w:val="32"/>
          <w:kern w:val="0"/>
          <w:b w:val="0"/>
          <w:i w:val="0"/>
          <w:color w:val="000000"/>
          <w:sz w:val="32"/>
          <w:spacing w:val="0"/>
          <w:w w:val="100"/>
          <w:rFonts w:ascii="仿宋_GB2312" w:eastAsia="仿宋_GB2312" w:hAnsi="宋体" w:hint="eastAsia"/>
          <w:caps w:val="0"/>
        </w:rPr>
        <w:t>待费反映单位按规定开支的各类公务接待（含外宾接待）支出。</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（十三）其</w:t>
      </w:r>
      <w:r>
        <mc:AlternateContent>
          <mc:Choice Requires="wpg">
            <w:drawing>
              <wp:anchor distT="0" distB="0" distL="114300" distR="114300" simplePos="0" relativeHeight="251689984" behindDoc="0" locked="0" layoutInCell="1" allowOverlap="1">
                <wp:simplePos x="0" y="0"/>
                <wp:positionH relativeFrom="column">
                  <wp:posOffset>-1029335</wp:posOffset>
                </wp:positionH>
                <wp:positionV relativeFrom="page">
                  <wp:posOffset>503555</wp:posOffset>
                </wp:positionV>
                <wp:extent cx="3363595" cy="558165"/>
                <wp:effectExtent l="0" t="0" r="4955540" b="147978495"/>
                <wp:wrapNone/>
                <wp:docPr id="73" name="1123"/>
                <wp:cNvGraphicFramePr/>
                <a:graphic xmlns:a="http://schemas.openxmlformats.org/drawingml/2006/main">
                  <a:graphicData uri="http://schemas.microsoft.com/office/word/2010/wordprocessingGroup">
                    <wpg:wgp>
                      <wpg:cNvGrpSpPr/>
                      <wpg:grpSpPr>
                        <a:xfrm>
                          <a:off x="0" y="0"/>
                          <a:ext cx="3363595" cy="558165"/>
                          <a:chOff x="0" y="0"/>
                          <a:chExt cx="0" cy="203"/>
                        </a:xfrm>
                      </wpg:grpSpPr>
                      <wps:wsp>
                        <wps:cNvPr id="71" name="1124"/>
                        <wps:cNvSpPr/>
                        <wps:spPr>
                          <a:xfrm>
                            <a:off x="4551" y="52615"/>
                            <a:ext cx="8546" cy="1175"/>
                          </a:xfrm>
                          <a:prstGeom prst="rect">
                            <a:avLst/>
                          </a:prstGeom>
                          <a:solidFill>
                            <a:srgbClr val="D8D8D8"/>
                          </a:solidFill>
                          <a:ln w="25400">
                            <a:noFill/>
                          </a:ln>
                        </wps:spPr>
                        <wps:bodyPr upright="1"/>
                      </wps:wsp>
                      <wps:wsp>
                        <wps:cNvPr id="72" name="1125"/>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1123" o:spid="_x0000_s1026" o:spt="203" style="position:absolute;left:0pt;margin-left:-81.05pt;margin-top:39.65pt;height:43.95pt;width:264.85pt;mso-position-vertical-relative:page;z-index:251689984;mso-width-relative:page;mso-height-relative:page;" coordsize="0,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hYz8m9sAAAALAQAADwAAAAAAAAABACAAAAAiAAAAZHJzL2Rv&#10;d25yZXYueG1sUEsBAhQAFAAAAAgAh07iQBAw5HepAgAA8QYAAA4AAAAAAAAAAQAgAAAAKgEAAGRy&#10;cy9lMm9Eb2MueG1sUEsFBgAAAAAGAAYAWQEAAEUGAAAAAA==&#10;">
                <v:rect id="1124" o:spid="_x0000_s1026" o:spt="1" style="position:absolute;left:4551;top:52615;height:1175;width:8546;" fillcolor="#D8D8D8" filled="t" stroked="f" coordsize="21600,21600" o:gfxdata="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mGvQAA&#10;ANsAAAAPAAAAAAAAAAEAIAAAACIAAABkcnMvZG93bnJldi54bWxQSwECFAAUAAAACACHTuJAMy8F&#10;njsAAAA5AAAAEAAAAAAAAAABACAAAAAMAQAAZHJzL3NoYXBleG1sLnhtbFBLBQYAAAAABgAGAFsB&#10;AAC2AwAAAAA=&#10;">
                  <v:fill on="t" focussize="0,0"/>
                  <v:stroke on="f" weight="2pt"/>
                  <v:imagedata o:title=""/>
                </v:rect>
                <v:rect id="1125" o:spid="_x0000_s1026" o:spt="1" style="position:absolute;left:4577;top:52890;height:1123;width:8324;v-text-anchor:middle;" fillcolor="#AD002D" filled="t" stroked="t" coordsize="21600,21600" o:gfxdata="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Gr8G8AAAA&#10;2wAAAA8AAAAAAAAAAQAgAAAAIgAAAGRycy9kb3ducmV2LnhtbFBLAQIUABQAAAAIAIdO4kAzLwWe&#10;OwAAADkAAAAQAAAAAAAAAAEAIAAAAAsBAABkcnMvc2hhcGV4bWwueG1sUEsFBgAAAAAGAAYAWwEA&#10;ALUDAAAAAA==&#10;">
                  <v:fill on="t" focussize="0,0"/>
                  <v:stroke weight="2pt" color="#AF7621" joinstyle="miter"/>
                  <v:imagedata o:title=""/>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v:group>
            </w:pict>
          </mc:Fallback>
        </mc:AlternateContent>
        <w:rPr>
          <w:szCs w:val="32"/>
          <w:bCs/>
          <w:kern w:val="0"/>
          <w:b w:val="1"/>
          <w:i w:val="0"/>
          <w:color w:val="000000"/>
          <w:sz w:val="32"/>
          <w:spacing w:val="0"/>
          <w:w w:val="100"/>
          <w:rFonts w:ascii="仿宋_GB2312" w:eastAsia="仿宋_GB2312" w:hAnsi="宋体"/>
          <w:caps w:val="0"/>
        </w:rPr>
      </w:r>
      <w:r>
        <w:rPr>
          <w:szCs w:val="32"/>
          <w:bCs/>
          <w:kern w:val="0"/>
          <w:b w:val="1"/>
          <w:i w:val="0"/>
          <w:color w:val="000000"/>
          <w:sz w:val="32"/>
          <w:spacing w:val="0"/>
          <w:w w:val="100"/>
          <w:rFonts w:ascii="仿宋_GB2312" w:eastAsia="仿宋_GB2312" w:hAnsi="宋体" w:hint="eastAsia"/>
          <w:caps w:val="0"/>
        </w:rPr>
        <w:t>他交通费用：</w:t>
      </w:r>
      <w:r>
        <w:rPr>
          <w:szCs w:val="32"/>
          <w:kern w:val="0"/>
          <w:b w:val="0"/>
          <w:i w:val="0"/>
          <w:color w:val="000000"/>
          <w:sz w:val="32"/>
          <w:spacing w:val="0"/>
          <w:w w:val="100"/>
          <w:rFonts w:ascii="仿宋_GB2312" w:eastAsia="仿宋_GB2312" w:hAnsi="宋体" w:hint="eastAsia"/>
          <w:caps w:val="0"/>
        </w:rPr>
        <w:t>填列单位除公务用车运行维护费以外的其他交通费用。如飞机、船舶等的燃料费、维修费、过桥过路费、保险费、出租车费用、公务交通补贴等。</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（十四）公务用车购置：</w:t>
      </w:r>
      <w:r>
        <w:rPr>
          <w:szCs w:val="32"/>
          <w:kern w:val="0"/>
          <w:b w:val="0"/>
          <w:i w:val="0"/>
          <w:color w:val="000000"/>
          <w:sz w:val="32"/>
          <w:spacing w:val="0"/>
          <w:w w:val="100"/>
          <w:rFonts w:ascii="仿宋_GB2312" w:eastAsia="仿宋_GB2312" w:hAnsi="宋体" w:hint="eastAsia"/>
          <w:caps w:val="0"/>
        </w:rPr>
        <w:t>填列单位公务用车车辆购置支出（含车辆购置税）。</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（十五）其他交通工具购置：</w:t>
      </w:r>
      <w:r>
        <w:rPr>
          <w:szCs w:val="32"/>
          <w:kern w:val="0"/>
          <w:b w:val="0"/>
          <w:i w:val="0"/>
          <w:color w:val="000000"/>
          <w:sz w:val="32"/>
          <w:spacing w:val="0"/>
          <w:w w:val="100"/>
          <w:rFonts w:ascii="仿宋_GB2312" w:eastAsia="仿宋_GB2312" w:hAnsi="宋体" w:hint="eastAsia"/>
          <w:caps w:val="0"/>
        </w:rPr>
        <w:t>填列单位除公务用车外的其他各类交通工具（如船舶、飞机）购置支出（含车辆购置税）。</w:t>
      </w:r>
    </w:p>
    <w:p>
      <w:pPr>
        <w:widowControl/>
        <w:jc w:val="both"/>
        <w:spacing w:before="0" w:beforeAutospacing="0" w:after="0" w:afterAutospacing="0" w:line="560" w:lineRule="exact"/>
        <w:rPr>
          <w:szCs w:val="32"/>
          <w:kern w:val="0"/>
          <w:b w:val="0"/>
          <w:i w:val="0"/>
          <w:color w:val="000000"/>
          <w:sz w:val="32"/>
          <w:spacing w:val="0"/>
          <w:w w:val="100"/>
          <w:rFonts w:ascii="仿宋_GB2312" w:eastAsia="仿宋_GB2312" w:hAnsi="宋体"/>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（十六）机关运行经费：</w:t>
      </w:r>
      <w:r>
        <w:rPr>
          <w:szCs w:val="32"/>
          <w:kern w:val="0"/>
          <w:b w:val="0"/>
          <w:i w:val="0"/>
          <w:color w:val="000000"/>
          <w:sz w:val="32"/>
          <w:spacing w:val="0"/>
          <w:w w:val="100"/>
          <w:rFonts w:ascii="仿宋_GB2312" w:eastAsia="仿宋_GB2312" w:hAnsi="宋体" w:hint="eastAsia"/>
          <w:caps w:val="0"/>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jc w:val="both"/>
        <w:spacing w:before="0" w:beforeAutospacing="0" w:after="0" w:afterAutospacing="0" w:line="560" w:lineRule="exact"/>
        <w:rPr>
          <w:szCs w:val="32"/>
          <w:kern w:val="0"/>
          <w:b w:val="0"/>
          <w:i w:val="0"/>
          <w:sz w:val="32"/>
          <w:spacing w:val="0"/>
          <w:w w:val="100"/>
          <w:rFonts w:ascii="仿宋_GB2312" w:cs="ArialUnicodeMS" w:eastAsia="仿宋_GB2312" w:hAnsi="Cambria"/>
          <w:caps w:val="0"/>
        </w:rPr>
        <w:snapToGrid/>
        <w:ind w:firstLine="643" w:firstLineChars="200"/>
        <w:textAlignment w:val="baseline"/>
      </w:pPr>
      <w:r>
        <w:rPr>
          <w:szCs w:val="32"/>
          <w:bCs/>
          <w:kern w:val="0"/>
          <w:b w:val="1"/>
          <w:i w:val="0"/>
          <w:color w:val="000000"/>
          <w:sz w:val="32"/>
          <w:spacing w:val="0"/>
          <w:w w:val="100"/>
          <w:rFonts w:ascii="仿宋_GB2312" w:eastAsia="仿宋_GB2312" w:hAnsi="宋体" w:hint="eastAsia"/>
          <w:caps w:val="0"/>
        </w:rPr>
        <w:t>（十七）经费形式:</w:t>
      </w:r>
      <w:r>
        <w:rPr>
          <w:szCs w:val="32"/>
          <w:kern w:val="0"/>
          <w:b w:val="0"/>
          <w:i w:val="0"/>
          <w:color w:val="000000"/>
          <w:sz w:val="32"/>
          <w:spacing w:val="0"/>
          <w:w w:val="100"/>
          <w:rFonts w:ascii="仿宋_GB2312" w:eastAsia="仿宋_GB2312" w:hAnsi="宋体" w:hint="eastAsia"/>
          <w:caps w:val="0"/>
        </w:rPr>
        <w:t>按照经费来源，</w:t>
      </w:r>
      <w:r>
        <w:rPr>
          <w:szCs w:val="32"/>
          <w:kern w:val="0"/>
          <w:b w:val="0"/>
          <w:i w:val="0"/>
          <w:sz w:val="32"/>
          <w:spacing w:val="0"/>
          <w:w w:val="100"/>
          <w:rFonts w:ascii="仿宋_GB2312" w:cs="ArialUnicodeMS" w:eastAsia="仿宋_GB2312" w:hAnsi="Cambria" w:hint="eastAsia"/>
          <w:caps w:val="0"/>
        </w:rPr>
        <w:t>可分为财政拨款、财政性资金基本保证、财政性资金定额或定项补助、财政性资金零补助四类。</w:t>
      </w:r>
    </w:p>
    <w:p>
      <w:pPr>
        <w:widowControl/>
        <w:jc w:val="both"/>
        <w:spacing w:before="0" w:beforeAutospacing="0" w:after="0" w:afterAutospacing="0" w:line="560" w:lineRule="exact"/>
        <w:rPr>
          <w:szCs w:val="32"/>
          <w:kern w:val="0"/>
          <w:b w:val="0"/>
          <w:i w:val="0"/>
          <w:sz w:val="32"/>
          <w:spacing w:val="0"/>
          <w:w w:val="100"/>
          <w:rFonts w:ascii="仿宋_GB2312" w:cs="ArialUnicodeMS" w:eastAsia="仿宋_GB2312" w:hAnsi="Cambria"/>
          <w:caps w:val="0"/>
        </w:rPr>
        <w:snapToGrid/>
        <w:ind w:firstLine="640" w:firstLineChars="200"/>
        <w:textAlignment w:val="baseline"/>
      </w:pPr>
      <w:r>
        <w:rPr>
          <w:b w:val="0"/>
          <w:i w:val="0"/>
          <w:sz w:val="32"/>
          <w:spacing w:val="0"/>
          <w:w w:val="100"/>
          <w:rFonts w:ascii="仿宋_GB2312" w:cs="ArialUnicodeMS" w:eastAsia="仿宋_GB2312" w:hAnsi="Cambria"/>
          <w:caps w:val="0"/>
        </w:rPr>
        <w:t/>
      </w:r>
    </w:p>
    <w:p>
      <w:pPr>
        <w:widowControl/>
        <w:jc w:val="both"/>
        <w:spacing w:before="0" w:beforeAutospacing="0" w:after="0" w:afterAutospacing="0" w:lineRule="auto" w:line="240"/>
        <w:rPr>
          <w:szCs w:val="32"/>
          <w:kern w:val="0"/>
          <w:b w:val="0"/>
          <w:i w:val="0"/>
          <w:sz w:val="32"/>
          <w:spacing w:val="0"/>
          <w:w w:val="100"/>
          <w:rFonts w:ascii="仿宋_GB2312" w:cs="ArialUnicodeMS" w:eastAsia="仿宋_GB2312" w:hAnsi="Cambria"/>
          <w:caps w:val="0"/>
        </w:rPr>
        <w:snapToGrid/>
        <w:ind w:firstLine="640" w:firstLineChars="200"/>
        <w:textAlignment w:val="baseline"/>
      </w:pPr>
      <w:r>
        <w:drawing>
          <wp:inline distT="0" distB="0" distL="114300" distR="114300">
            <wp:extent cx="5165090" cy="8268970"/>
            <wp:effectExtent l="0" t="0" r="16510" b="17780"/>
            <wp:docPr id="2" name="图片 2" descr="微信图片_201908141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814110121"/>
                    <pic:cNvPicPr>
                      <a:picLocks noChangeAspect="1"/>
                    </pic:cNvPicPr>
                  </pic:nvPicPr>
                  <pic:blipFill>
                    <a:blip r:embed="rId14" cstate="print"/>
                    <a:stretch>
                      <a:fillRect/>
                    </a:stretch>
                  </pic:blipFill>
                  <pic:spPr>
                    <a:xfrm>
                      <a:off x="0" y="0"/>
                      <a:ext cx="5165090" cy="8268970"/>
                    </a:xfrm>
                    <a:prstGeom prst="rect">
                      <a:avLst/>
                    </a:prstGeom>
                  </pic:spPr>
                </pic:pic>
              </a:graphicData>
            </a:graphic>
          </wp:inline>
        </w:drawing>
        <w:rPr>
          <w:szCs w:val="32"/>
          <w:kern w:val="0"/>
          <w:b w:val="0"/>
          <w:i w:val="0"/>
          <w:sz w:val="32"/>
          <w:spacing w:val="0"/>
          <w:w w:val="100"/>
          <w:rFonts w:ascii="仿宋_GB2312" w:cs="ArialUnicodeMS" w:eastAsia="仿宋_GB2312" w:hAnsi="Cambria" w:hint="eastAsia"/>
          <w:caps w:val="0"/>
        </w:rPr>
      </w:r>
    </w:p>
    <w:p>
      <w:pPr>
        <w:widowControl/>
        <w:jc w:val="both"/>
        <w:spacing w:before="0" w:beforeAutospacing="0" w:after="0" w:afterAutospacing="0" w:lineRule="auto" w:line="240"/>
        <w:rPr>
          <w:szCs w:val="32"/>
          <w:kern w:val="0"/>
          <w:b w:val="0"/>
          <w:i w:val="0"/>
          <w:sz w:val="32"/>
          <w:spacing w:val="0"/>
          <w:w w:val="100"/>
          <w:rFonts w:ascii="仿宋_GB2312" w:cs="ArialUnicodeMS" w:eastAsia="仿宋_GB2312" w:hAnsi="Cambria"/>
          <w:caps w:val="0"/>
        </w:rPr>
        <w:snapToGrid/>
        <w:ind w:firstLine="640" w:firstLineChars="200"/>
        <w:textAlignment w:val="baseline"/>
        <w:sectPr>
          <w:pgSz w:w="11906" w:h="16838"/>
          <w:pgMar w:top="2098" w:right="1474" w:bottom="1985" w:left="1588" w:header="851" w:footer="992" w:gutter="0"/>
          <w:cols w:space="425" w:num="1"/>
          <w:docGrid w:type="lines" w:linePitch="312" w:charSpace="0"/>
        </w:sectPr>
      </w:pPr>
      <w:r>
        <w:drawing>
          <wp:inline distT="0" distB="0" distL="114300" distR="114300">
            <wp:extent cx="4546600" cy="8083550"/>
            <wp:effectExtent l="0" t="0" r="6350" b="12700"/>
            <wp:docPr id="3" name="图片 3" descr="微信图片_2019081411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814110116"/>
                    <pic:cNvPicPr>
                      <a:picLocks noChangeAspect="1"/>
                    </pic:cNvPicPr>
                  </pic:nvPicPr>
                  <pic:blipFill>
                    <a:blip r:embed="rId15" cstate="print"/>
                    <a:stretch>
                      <a:fillRect/>
                    </a:stretch>
                  </pic:blipFill>
                  <pic:spPr>
                    <a:xfrm>
                      <a:off x="0" y="0"/>
                      <a:ext cx="4546600" cy="8083550"/>
                    </a:xfrm>
                    <a:prstGeom prst="rect">
                      <a:avLst/>
                    </a:prstGeom>
                  </pic:spPr>
                </pic:pic>
              </a:graphicData>
            </a:graphic>
          </wp:inline>
        </w:drawing>
        <w:rPr>
          <w:szCs w:val="32"/>
          <w:kern w:val="0"/>
          <w:b w:val="0"/>
          <w:i w:val="0"/>
          <w:sz w:val="32"/>
          <w:spacing w:val="0"/>
          <w:w w:val="100"/>
          <w:rFonts w:ascii="仿宋_GB2312" w:cs="ArialUnicodeMS" w:eastAsia="仿宋_GB2312" w:hAnsi="Cambria" w:hint="eastAsia"/>
          <w:caps w:val="0"/>
        </w:rPr>
      </w:r>
    </w:p>
    <w:p>
      <w:pPr>
        <w:widowControl/>
        <w:jc w:val="both"/>
        <w:spacing w:before="0" w:beforeAutospacing="0" w:after="0" w:afterAutospacing="0" w:line="560" w:lineRule="exact"/>
        <w:rPr>
          <w:szCs w:val="32"/>
          <w:kern w:val="0"/>
          <w:b w:val="0"/>
          <w:i w:val="0"/>
          <w:sz w:val="32"/>
          <w:spacing w:val="0"/>
          <w:w w:val="100"/>
          <w:rFonts w:ascii="仿宋_GB2312" w:cs="ArialUnicodeMS" w:eastAsia="仿宋_GB2312" w:hAnsi="Cambria"/>
          <w:caps w:val="0"/>
        </w:rPr>
        <w:snapToGrid/>
        <w:ind w:firstLine="640" w:firstLineChars="200"/>
        <w:textAlignment w:val="baseline"/>
      </w:pPr>
      <w:r>
        <w:drawing>
          <wp:anchor distT="0" distB="0" distL="0" distR="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126" name="图片 101"/>
            <wp:cNvGraphicFramePr/>
            <a:graphic xmlns:a="http://schemas.openxmlformats.org/drawingml/2006/main">
              <a:graphicData uri="http://schemas.openxmlformats.org/drawingml/2006/picture">
                <pic:pic xmlns:pic="http://schemas.openxmlformats.org/drawingml/2006/picture">
                  <pic:nvPicPr>
                    <pic:cNvPr id="1126" name="图片 101"/>
                    <pic:cNvPicPr/>
                  </pic:nvPicPr>
                  <pic:blipFill>
                    <a:blip r:embed="rId16" cstate="print"/>
                    <a:srcRect/>
                    <a:stretch>
                      <a:fillRect/>
                    </a:stretch>
                  </pic:blipFill>
                  <pic:spPr>
                    <a:xfrm>
                      <a:off x="0" y="0"/>
                      <a:ext cx="7590155" cy="10735945"/>
                    </a:xfrm>
                    <a:prstGeom prst="rect">
                      <a:avLst/>
                    </a:prstGeom>
                  </pic:spPr>
                </pic:pic>
              </a:graphicData>
            </a:graphic>
          </wp:anchor>
        </w:drawing>
        <w:rPr>
          <w:szCs w:val="32"/>
          <w:kern w:val="0"/>
          <w:b w:val="0"/>
          <w:i w:val="0"/>
          <w:sz w:val="32"/>
          <w:spacing w:val="0"/>
          <w:w w:val="100"/>
          <w:rFonts w:ascii="仿宋_GB2312" w:cs="ArialUnicodeMS" w:eastAsia="仿宋_GB2312" w:hAnsi="Cambria"/>
          <w:caps w:val="0"/>
        </w:rPr>
      </w:r>
    </w:p>
    <w:p>
      <w:pPr>
        <w:widowControl/>
        <w:jc w:val="both"/>
        <w:spacing w:before="0" w:beforeAutospacing="0" w:after="0" w:afterAutospacing="0" w:line="560" w:lineRule="exact"/>
        <w:rPr>
          <w:szCs w:val="32"/>
          <w:kern w:val="0"/>
          <w:b w:val="0"/>
          <w:i w:val="0"/>
          <w:sz w:val="32"/>
          <w:spacing w:val="0"/>
          <w:w w:val="100"/>
          <w:rFonts w:ascii="仿宋_GB2312" w:cs="ArialUnicodeMS" w:eastAsia="仿宋_GB2312" w:hAnsi="Cambria"/>
          <w:caps w:val="0"/>
        </w:rPr>
        <w:snapToGrid/>
        <w:ind w:firstLine="640" w:firstLineChars="200"/>
        <w:textAlignment w:val="baseline"/>
      </w:pPr>
      <w:r>
        <w:rPr>
          <w:b w:val="0"/>
          <w:i w:val="0"/>
          <w:sz w:val="32"/>
          <w:spacing w:val="0"/>
          <w:w w:val="100"/>
          <w:rFonts w:ascii="仿宋_GB2312" w:cs="ArialUnicodeMS" w:eastAsia="仿宋_GB2312" w:hAnsi="Cambria"/>
          <w:caps w:val="0"/>
        </w:rPr>
        <w:t/>
      </w:r>
    </w:p>
    <w:p>
      <w:pPr>
        <w:widowControl/>
        <w:jc w:val="both"/>
        <w:spacing w:before="0" w:beforeAutospacing="0" w:after="0" w:afterAutospacing="0" w:line="560" w:lineRule="exact"/>
        <w:rPr>
          <w:szCs w:val="32"/>
          <w:kern w:val="0"/>
          <w:b w:val="0"/>
          <w:i w:val="0"/>
          <w:sz w:val="32"/>
          <w:spacing w:val="0"/>
          <w:w w:val="100"/>
          <w:rFonts w:ascii="仿宋_GB2312" w:cs="ArialUnicodeMS" w:eastAsia="仿宋_GB2312" w:hAnsi="Cambria"/>
          <w:caps w:val="0"/>
        </w:rPr>
        <w:snapToGrid/>
        <w:ind w:firstLine="640" w:firstLineChars="200"/>
        <w:textAlignment w:val="baseline"/>
      </w:pPr>
      <w:r>
        <w:rPr>
          <w:b w:val="0"/>
          <w:i w:val="0"/>
          <w:sz w:val="32"/>
          <w:spacing w:val="0"/>
          <w:w w:val="100"/>
          <w:rFonts w:ascii="仿宋_GB2312" w:cs="ArialUnicodeMS" w:eastAsia="仿宋_GB2312" w:hAnsi="Cambria"/>
          <w:caps w:val="0"/>
        </w:rPr>
        <w:t/>
      </w:r>
    </w:p>
    <w:p>
      <w:pPr>
        <w:widowControl/>
        <w:jc w:val="both"/>
        <w:spacing w:before="0" w:beforeAutospacing="0" w:after="0" w:afterAutospacing="0" w:line="560" w:lineRule="exact"/>
        <w:rPr>
          <w:szCs w:val="32"/>
          <w:kern w:val="0"/>
          <w:b w:val="0"/>
          <w:i w:val="0"/>
          <w:sz w:val="32"/>
          <w:spacing w:val="0"/>
          <w:w w:val="100"/>
          <w:rFonts w:ascii="仿宋_GB2312" w:cs="ArialUnicodeMS" w:eastAsia="仿宋_GB2312" w:hAnsi="Cambria"/>
          <w:caps w:val="0"/>
        </w:rPr>
        <w:snapToGrid/>
        <w:ind w:firstLine="640" w:firstLineChars="200"/>
        <w:textAlignment w:val="baseline"/>
      </w:pPr>
      <w:r>
        <w:rPr>
          <w:b w:val="0"/>
          <w:i w:val="0"/>
          <w:sz w:val="32"/>
          <w:spacing w:val="0"/>
          <w:w w:val="100"/>
          <w:rFonts w:ascii="仿宋_GB2312" w:cs="ArialUnicodeMS" w:eastAsia="仿宋_GB2312" w:hAnsi="Cambria"/>
          <w:caps w:val="0"/>
        </w:rPr>
        <w:t/>
      </w:r>
    </w:p>
    <w:p>
      <w:pPr>
        <w:widowControl/>
        <w:jc w:val="both"/>
        <w:spacing w:before="0" w:beforeAutospacing="0" w:after="0" w:afterAutospacing="0" w:line="560" w:lineRule="exact"/>
        <w:rPr>
          <w:szCs w:val="32"/>
          <w:kern w:val="0"/>
          <w:b w:val="0"/>
          <w:i w:val="0"/>
          <w:sz w:val="32"/>
          <w:spacing w:val="0"/>
          <w:w w:val="100"/>
          <w:rFonts w:ascii="仿宋_GB2312" w:cs="ArialUnicodeMS" w:eastAsia="仿宋_GB2312" w:hAnsi="Cambria"/>
          <w:caps w:val="0"/>
        </w:rPr>
        <w:snapToGrid/>
        <w:ind w:firstLine="640" w:firstLineChars="200"/>
        <w:textAlignment w:val="baseline"/>
      </w:pPr>
      <w:r>
        <w:rPr>
          <w:b w:val="0"/>
          <w:i w:val="0"/>
          <w:sz w:val="32"/>
          <w:spacing w:val="0"/>
          <w:w w:val="100"/>
          <w:rFonts w:ascii="仿宋_GB2312" w:cs="ArialUnicodeMS" w:eastAsia="仿宋_GB2312" w:hAnsi="Cambria"/>
          <w:caps w:val="0"/>
        </w:rPr>
        <w:t/>
      </w:r>
    </w:p>
    <w:p>
      <w:pPr>
        <w:widowControl/>
        <w:jc w:val="both"/>
        <w:spacing w:before="0" w:beforeAutospacing="0" w:after="0" w:afterAutospacing="0" w:lineRule="auto" w:line="240"/>
        <w:rPr>
          <w:szCs w:val="32"/>
          <w:kern w:val="0"/>
          <w:b w:val="0"/>
          <w:i w:val="0"/>
          <w:sz w:val="32"/>
          <w:spacing w:val="0"/>
          <w:w w:val="100"/>
          <w:rFonts w:ascii="仿宋_GB2312" w:cs="ArialUnicodeMS" w:eastAsia="仿宋_GB2312" w:hAnsi="Cambria"/>
          <w:caps w:val="0"/>
        </w:rPr>
        <w:snapToGrid/>
        <w:ind w:firstLine="640" w:firstLineChars="200"/>
        <w:textAlignment w:val="baseline"/>
      </w:pPr>
      <w:r>
        <w:rPr>
          <w:b w:val="0"/>
          <w:i w:val="0"/>
          <w:sz w:val="32"/>
          <w:spacing w:val="0"/>
          <w:w w:val="100"/>
          <w:rFonts w:ascii="仿宋_GB2312" w:cs="ArialUnicodeMS" w:eastAsia="仿宋_GB2312" w:hAnsi="Cambria"/>
          <w:caps w:val="0"/>
        </w:rPr>
        <w: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95E8D67-5155-4527-8DCF-140C108E832C}"/>
  </w:font>
  <w:font w:name="黑体">
    <w:panose1 w:val="02010609060101010101"/>
    <w:charset w:val="86"/>
    <w:family w:val="auto"/>
    <w:pitch w:val="default"/>
    <w:sig w:usb0="800002BF" w:usb1="38CF7CFA" w:usb2="00000016" w:usb3="00000000" w:csb0="00040001" w:csb1="00000000"/>
    <w:embedRegular r:id="rId2" w:fontKey="{4CBD10FA-F249-468F-92F4-8E48075D1AC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altName w:val="Segoe Print"/>
    <w:panose1 w:val="02040503050406030204"/>
    <w:charset w:val="00"/>
    <w:family w:val="roman"/>
    <w:pitch w:val="default"/>
    <w:sig w:usb0="00000000" w:usb1="00000000" w:usb2="00000000" w:usb3="00000000" w:csb0="0000019F" w:csb1="00000000"/>
    <w:embedRegular r:id="rId3" w:fontKey="{AECC21B2-3D93-46D8-8DD4-1446FA8A08A4}"/>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embedRegular r:id="rId4" w:fontKey="{0B7BE659-78E8-4172-8BE1-FD01168A58B4}"/>
  </w:font>
  <w:font w:name="仿宋_GB2312">
    <w:altName w:val="仿宋"/>
    <w:panose1 w:val="00000000000000000000"/>
    <w:charset w:val="86"/>
    <w:family w:val="modern"/>
    <w:pitch w:val="default"/>
    <w:sig w:usb0="00000000" w:usb1="00000000" w:usb2="00000010" w:usb3="00000000" w:csb0="00040000" w:csb1="00000000"/>
    <w:embedRegular r:id="rId5" w:fontKey="{9E93B06C-6703-4516-A17F-FF20904D6ABB}"/>
  </w:font>
  <w:font w:name="仿宋">
    <w:panose1 w:val="02010609060101010101"/>
    <w:charset w:val="86"/>
    <w:family w:val="auto"/>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1" w:csb1="00000000"/>
    <w:embedRegular r:id="rId6" w:fontKey="{D716D71C-8735-421E-A8D6-7DCEB2639E8C}"/>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7" w:fontKey="{38840555-939A-4C31-93EB-A506B4AED814}"/>
  </w:font>
  <w:font w:name="DengXian-Regular">
    <w:altName w:val="宋体"/>
    <w:panose1 w:val="00000000000000000000"/>
    <w:charset w:val="86"/>
    <w:family w:val="auto"/>
    <w:pitch w:val="default"/>
    <w:sig w:usb0="00000000" w:usb1="00000000" w:usb2="00000010" w:usb3="00000000" w:csb0="00040001" w:csb1="00000000"/>
    <w:embedRegular r:id="rId8" w:fontKey="{2294DBE0-5BE7-40B8-96F9-B067A2062113}"/>
  </w:font>
  <w:font w:name="楷体_GB2312">
    <w:altName w:val="楷体"/>
    <w:panose1 w:val="00000000000000000000"/>
    <w:charset w:val="86"/>
    <w:family w:val="modern"/>
    <w:pitch w:val="default"/>
    <w:sig w:usb0="00000000" w:usb1="00000000" w:usb2="00000010" w:usb3="00000000" w:csb0="00040000" w:csb1="00000000"/>
    <w:embedRegular r:id="rId9" w:fontKey="{95391665-CBF2-4252-801B-0F02D8DA36B2}"/>
  </w:font>
  <w:font w:name="DengXian-Bold">
    <w:altName w:val="宋体"/>
    <w:panose1 w:val="00000000000000000000"/>
    <w:charset w:val="86"/>
    <w:family w:val="auto"/>
    <w:pitch w:val="default"/>
    <w:sig w:usb0="00000000" w:usb1="00000000" w:usb2="00000010" w:usb3="00000000" w:csb0="00040001" w:csb1="00000000"/>
    <w:embedRegular r:id="rId10" w:fontKey="{320909FE-61F7-461F-A3D2-04655069A0F5}"/>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EF8AD7"/>
    <w:multiLevelType w:val="singleLevel"/>
    <w:tmpl w:val="AFEF8AD7"/>
    <w:lvl w:ilvl="0" w:tentative="0">
      <w:start w:val="2"/>
      <w:numFmt w:val="chineseCounting"/>
      <w:suff w:val="nothing"/>
      <w:lvlText w:val="%1、"/>
      <w:lvlJc w:val="left"/>
      <w:rPr>
        <w:rFonts w:hint="eastAsia"/>
      </w:rPr>
    </w:lvl>
  </w:abstractNum>
  <w:abstractNum w:abstractNumId="1">
    <w:nsid w:val="79226659"/>
    <w:multiLevelType w:val="singleLevel"/>
    <w:tmpl w:val="79226659"/>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939"/>
    <w:rsid w:val="00332A33"/>
    <w:rsid w:val="005C604A"/>
    <w:rsid w:val="005D2379"/>
    <w:rsid w:val="00707795"/>
    <w:rsid w:val="007309C4"/>
    <w:rsid w:val="00805E4E"/>
    <w:rsid w:val="00814939"/>
    <w:rsid w:val="008C3D5A"/>
    <w:rsid w:val="008E5E9B"/>
    <w:rsid w:val="00AC5054"/>
    <w:rsid w:val="00BC229C"/>
    <w:rsid w:val="00C14BA5"/>
    <w:rsid w:val="00C84461"/>
    <w:rsid w:val="00CB4ABB"/>
    <w:rsid w:val="00D75FE2"/>
    <w:rsid w:val="00D86CFF"/>
    <w:rsid w:val="00E77FD6"/>
    <w:rsid w:val="00F22BC8"/>
    <w:rsid w:val="00F353E9"/>
    <w:rsid w:val="0609030F"/>
    <w:rsid w:val="0A176444"/>
    <w:rsid w:val="26C958F0"/>
    <w:rsid w:val="2A395A25"/>
    <w:rsid w:val="2BEF5FD9"/>
    <w:rsid w:val="3C2B18F2"/>
    <w:rsid w:val="3CF7127E"/>
    <w:rsid w:val="3F8F1961"/>
    <w:rsid w:val="41B634B5"/>
    <w:rsid w:val="46B452A6"/>
    <w:rsid w:val="4CE161DC"/>
    <w:rsid w:val="560C7A4C"/>
    <w:rsid w:val="61A74A48"/>
    <w:rsid w:val="77221D2D"/>
    <w:rsid w:val="779B2540"/>
    <w:rsid w:val="7D5C4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31"/>
    <w:qFormat/>
    <w:uiPriority w:val="9"/>
    <w:pPr>
      <w:keepNext/>
      <w:keepLines/>
      <w:spacing w:before="260" w:after="260" w:line="416" w:lineRule="auto"/>
      <w:outlineLvl w:val="2"/>
    </w:pPr>
    <w:rPr>
      <w:b/>
      <w:bCs/>
      <w:sz w:val="32"/>
      <w:szCs w:val="32"/>
    </w:rPr>
  </w:style>
  <w:style w:type="paragraph" w:styleId="5">
    <w:name w:val="heading 4"/>
    <w:basedOn w:val="1"/>
    <w:next w:val="1"/>
    <w:link w:val="32"/>
    <w:qFormat/>
    <w:uiPriority w:val="9"/>
    <w:pPr>
      <w:keepNext/>
      <w:keepLines/>
      <w:spacing w:before="280" w:after="290" w:line="376" w:lineRule="auto"/>
      <w:outlineLvl w:val="3"/>
    </w:pPr>
    <w:rPr>
      <w:rFonts w:ascii="Calibri" w:hAnsi="Calibri" w:cs="宋体"/>
      <w:b/>
      <w:bCs/>
      <w:sz w:val="28"/>
      <w:szCs w:val="28"/>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3"/>
    <w:qFormat/>
    <w:uiPriority w:val="99"/>
    <w:pPr>
      <w:ind w:left="100" w:leftChars="2500"/>
    </w:pPr>
  </w:style>
  <w:style w:type="paragraph" w:styleId="7">
    <w:name w:val="Balloon Text"/>
    <w:basedOn w:val="1"/>
    <w:link w:val="21"/>
    <w:qFormat/>
    <w:uiPriority w:val="99"/>
    <w:rPr>
      <w:sz w:val="18"/>
      <w:szCs w:val="18"/>
    </w:rPr>
  </w:style>
  <w:style w:type="paragraph" w:styleId="8">
    <w:name w:val="footer"/>
    <w:basedOn w:val="1"/>
    <w:link w:val="18"/>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7"/>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3"/>
    <w:qFormat/>
    <w:uiPriority w:val="11"/>
    <w:pPr>
      <w:widowControl/>
      <w:spacing w:after="200" w:line="276" w:lineRule="auto"/>
      <w:jc w:val="left"/>
    </w:pPr>
    <w:rPr>
      <w:rFonts w:ascii="Calibri" w:hAnsi="Calibri" w:cs="宋体"/>
      <w:i/>
      <w:iCs/>
      <w:color w:val="F0A22E"/>
      <w:spacing w:val="15"/>
      <w:kern w:val="0"/>
      <w:sz w:val="24"/>
    </w:rPr>
  </w:style>
  <w:style w:type="paragraph" w:styleId="11">
    <w:name w:val="Normal (Web)"/>
    <w:basedOn w:val="1"/>
    <w:qFormat/>
    <w:uiPriority w:val="0"/>
    <w:pPr>
      <w:spacing w:beforeAutospacing="1" w:afterAutospacing="1"/>
    </w:pPr>
  </w:style>
  <w:style w:type="paragraph" w:styleId="12">
    <w:name w:val="Title"/>
    <w:basedOn w:val="1"/>
    <w:next w:val="1"/>
    <w:link w:val="22"/>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4">
    <w:name w:val="Table Grid"/>
    <w:basedOn w:val="13"/>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bCs/>
    </w:rPr>
  </w:style>
  <w:style w:type="character" w:customStyle="1" w:styleId="17">
    <w:name w:val="页眉 Char"/>
    <w:basedOn w:val="15"/>
    <w:link w:val="9"/>
    <w:qFormat/>
    <w:uiPriority w:val="99"/>
    <w:rPr>
      <w:sz w:val="18"/>
      <w:szCs w:val="18"/>
    </w:rPr>
  </w:style>
  <w:style w:type="character" w:customStyle="1" w:styleId="18">
    <w:name w:val="页脚 Char"/>
    <w:basedOn w:val="15"/>
    <w:link w:val="8"/>
    <w:qFormat/>
    <w:uiPriority w:val="99"/>
    <w:rPr>
      <w:sz w:val="18"/>
      <w:szCs w:val="18"/>
    </w:rPr>
  </w:style>
  <w:style w:type="paragraph" w:styleId="19">
    <w:name w:val="No Spacing"/>
    <w:link w:val="20"/>
    <w:qFormat/>
    <w:uiPriority w:val="1"/>
    <w:pPr>
      <w:spacing w:after="160" w:line="480" w:lineRule="auto"/>
    </w:pPr>
    <w:rPr>
      <w:rFonts w:ascii="Cambria" w:hAnsi="Cambria" w:eastAsia="黑体" w:cs="宋体"/>
      <w:sz w:val="22"/>
      <w:szCs w:val="22"/>
      <w:lang w:val="en-US" w:eastAsia="zh-CN" w:bidi="ar-SA"/>
    </w:rPr>
  </w:style>
  <w:style w:type="character" w:customStyle="1" w:styleId="20">
    <w:name w:val="无间隔 Char"/>
    <w:basedOn w:val="15"/>
    <w:link w:val="19"/>
    <w:qFormat/>
    <w:uiPriority w:val="1"/>
    <w:rPr>
      <w:kern w:val="0"/>
      <w:sz w:val="22"/>
    </w:rPr>
  </w:style>
  <w:style w:type="character" w:customStyle="1" w:styleId="21">
    <w:name w:val="批注框文本 Char"/>
    <w:basedOn w:val="15"/>
    <w:link w:val="7"/>
    <w:qFormat/>
    <w:uiPriority w:val="99"/>
    <w:rPr>
      <w:rFonts w:ascii="Times New Roman" w:hAnsi="Times New Roman" w:eastAsia="宋体" w:cs="Times New Roman"/>
      <w:sz w:val="18"/>
      <w:szCs w:val="18"/>
    </w:rPr>
  </w:style>
  <w:style w:type="character" w:customStyle="1" w:styleId="22">
    <w:name w:val="标题 Char"/>
    <w:basedOn w:val="15"/>
    <w:link w:val="12"/>
    <w:qFormat/>
    <w:uiPriority w:val="10"/>
    <w:rPr>
      <w:rFonts w:ascii="Calibri" w:hAnsi="Calibri" w:eastAsia="宋体" w:cs="宋体"/>
      <w:color w:val="3B2C24"/>
      <w:spacing w:val="5"/>
      <w:kern w:val="28"/>
      <w:sz w:val="52"/>
      <w:szCs w:val="52"/>
    </w:rPr>
  </w:style>
  <w:style w:type="character" w:customStyle="1" w:styleId="23">
    <w:name w:val="副标题 Char"/>
    <w:basedOn w:val="15"/>
    <w:link w:val="10"/>
    <w:qFormat/>
    <w:uiPriority w:val="11"/>
    <w:rPr>
      <w:rFonts w:ascii="Calibri" w:hAnsi="Calibri" w:eastAsia="宋体" w:cs="宋体"/>
      <w:i/>
      <w:iCs/>
      <w:color w:val="F0A22E"/>
      <w:spacing w:val="15"/>
      <w:kern w:val="0"/>
      <w:sz w:val="24"/>
      <w:szCs w:val="24"/>
    </w:rPr>
  </w:style>
  <w:style w:type="character" w:customStyle="1" w:styleId="24">
    <w:name w:val="Style1"/>
    <w:basedOn w:val="15"/>
    <w:qFormat/>
    <w:uiPriority w:val="1"/>
    <w:rPr>
      <w:rFonts w:ascii="Cambria" w:hAnsi="黑体" w:eastAsia="黑体" w:cs="宋体"/>
      <w:sz w:val="22"/>
      <w:szCs w:val="22"/>
      <w:lang w:eastAsia="zh-CN"/>
    </w:rPr>
  </w:style>
  <w:style w:type="character" w:customStyle="1" w:styleId="25">
    <w:name w:val="Style2"/>
    <w:basedOn w:val="15"/>
    <w:qFormat/>
    <w:uiPriority w:val="1"/>
    <w:rPr>
      <w:rFonts w:ascii="Cambria" w:hAnsi="黑体" w:eastAsia="黑体" w:cs="宋体"/>
      <w:sz w:val="22"/>
      <w:szCs w:val="22"/>
      <w:lang w:eastAsia="zh-CN"/>
    </w:rPr>
  </w:style>
  <w:style w:type="character" w:customStyle="1" w:styleId="26">
    <w:name w:val="Style3"/>
    <w:basedOn w:val="15"/>
    <w:qFormat/>
    <w:uiPriority w:val="1"/>
    <w:rPr>
      <w:rFonts w:ascii="Cambria" w:hAnsi="黑体" w:eastAsia="黑体" w:cs="宋体"/>
      <w:szCs w:val="22"/>
      <w:lang w:eastAsia="zh-CN"/>
    </w:rPr>
  </w:style>
  <w:style w:type="character" w:customStyle="1" w:styleId="27">
    <w:name w:val="Style4"/>
    <w:basedOn w:val="15"/>
    <w:qFormat/>
    <w:uiPriority w:val="1"/>
    <w:rPr>
      <w:rFonts w:ascii="Cambria" w:hAnsi="黑体" w:eastAsia="黑体" w:cs="宋体"/>
      <w:szCs w:val="22"/>
      <w:lang w:eastAsia="zh-CN"/>
    </w:rPr>
  </w:style>
  <w:style w:type="character" w:customStyle="1" w:styleId="28">
    <w:name w:val="Style5"/>
    <w:basedOn w:val="15"/>
    <w:qFormat/>
    <w:uiPriority w:val="1"/>
    <w:rPr>
      <w:rFonts w:ascii="Cambria" w:hAnsi="黑体" w:eastAsia="黑体" w:cs="宋体"/>
      <w:sz w:val="22"/>
      <w:szCs w:val="22"/>
      <w:lang w:eastAsia="zh-CN"/>
    </w:rPr>
  </w:style>
  <w:style w:type="character" w:customStyle="1" w:styleId="29">
    <w:name w:val="标题 1 Char"/>
    <w:basedOn w:val="15"/>
    <w:link w:val="2"/>
    <w:qFormat/>
    <w:uiPriority w:val="9"/>
    <w:rPr>
      <w:rFonts w:ascii="Times New Roman" w:hAnsi="Times New Roman" w:eastAsia="宋体" w:cs="Times New Roman"/>
      <w:b/>
      <w:bCs/>
      <w:kern w:val="44"/>
      <w:sz w:val="44"/>
      <w:szCs w:val="44"/>
    </w:rPr>
  </w:style>
  <w:style w:type="character" w:customStyle="1" w:styleId="30">
    <w:name w:val="标题 2 Char"/>
    <w:basedOn w:val="15"/>
    <w:link w:val="3"/>
    <w:qFormat/>
    <w:uiPriority w:val="9"/>
    <w:rPr>
      <w:rFonts w:ascii="Calibri" w:hAnsi="Calibri" w:eastAsia="宋体" w:cs="宋体"/>
      <w:b/>
      <w:bCs/>
      <w:sz w:val="32"/>
      <w:szCs w:val="32"/>
    </w:rPr>
  </w:style>
  <w:style w:type="character" w:customStyle="1" w:styleId="31">
    <w:name w:val="标题 3 Char"/>
    <w:basedOn w:val="15"/>
    <w:link w:val="4"/>
    <w:qFormat/>
    <w:uiPriority w:val="9"/>
    <w:rPr>
      <w:rFonts w:ascii="Times New Roman" w:hAnsi="Times New Roman" w:eastAsia="宋体" w:cs="Times New Roman"/>
      <w:b/>
      <w:bCs/>
      <w:sz w:val="32"/>
      <w:szCs w:val="32"/>
    </w:rPr>
  </w:style>
  <w:style w:type="character" w:customStyle="1" w:styleId="32">
    <w:name w:val="标题 4 Char"/>
    <w:basedOn w:val="15"/>
    <w:link w:val="5"/>
    <w:qFormat/>
    <w:uiPriority w:val="9"/>
    <w:rPr>
      <w:rFonts w:ascii="Calibri" w:hAnsi="Calibri" w:eastAsia="宋体" w:cs="宋体"/>
      <w:b/>
      <w:bCs/>
      <w:sz w:val="28"/>
      <w:szCs w:val="28"/>
    </w:rPr>
  </w:style>
  <w:style w:type="character" w:customStyle="1" w:styleId="33">
    <w:name w:val="日期 Char"/>
    <w:basedOn w:val="15"/>
    <w:link w:val="6"/>
    <w:qFormat/>
    <w:uiPriority w:val="99"/>
    <w:rPr>
      <w:rFonts w:ascii="Times New Roman" w:hAnsi="Times New Roman" w:eastAsia="宋体" w:cs="Times New Roman"/>
      <w:szCs w:val="24"/>
    </w:rPr>
  </w:style>
  <w:style w:type="character" w:customStyle="1" w:styleId="34">
    <w:name w:val="apple-converted-space"/>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收入构成情况</c:v>
                </c:pt>
              </c:strCache>
            </c:strRef>
          </c:tx>
          <c:explosion val="0"/>
          <c:dPt>
            <c:idx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c:f>
              <c:strCache>
                <c:ptCount val="1"/>
                <c:pt idx="0">
                  <c:v>财政拨款收入</c:v>
                </c:pt>
              </c:strCache>
            </c:strRef>
          </c:cat>
          <c:val>
            <c:numRef>
              <c:f>'Sheet1'!$B$2</c:f>
              <c:numCache>
                <c:formatCode>General</c:formatCode>
                <c:ptCount val="1"/>
                <c:pt idx="0">
                  <c:v>100</c:v>
                </c:pt>
              </c:numCache>
            </c:numRef>
          </c:val>
        </c:ser>
        <c:dLbls>
          <c:showLegendKey val="0"/>
          <c:showVal val="0"/>
          <c:showCatName val="1"/>
          <c:showSerName val="0"/>
          <c:showPercent val="1"/>
          <c:showBubbleSize val="0"/>
        </c:dLbls>
      </c:pie3DChart>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支出构成情况</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General</c:formatCode>
                <c:ptCount val="2"/>
                <c:pt idx="0">
                  <c:v>88</c:v>
                </c:pt>
                <c:pt idx="1">
                  <c:v>12</c:v>
                </c:pt>
              </c:numCache>
            </c:numRef>
          </c:val>
        </c:ser>
        <c:dLbls>
          <c:showLegendKey val="0"/>
          <c:showVal val="0"/>
          <c:showCatName val="1"/>
          <c:showSerName val="0"/>
          <c:showPercent val="1"/>
          <c:showBubbleSize val="0"/>
        </c:dLbls>
      </c:pie3DChart>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财政拨款收支与2017年度决算对比情况</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2018年收入</c:v>
                </c:pt>
                <c:pt idx="1">
                  <c:v>2017年收入</c:v>
                </c:pt>
                <c:pt idx="2">
                  <c:v>2018年支出</c:v>
                </c:pt>
                <c:pt idx="3">
                  <c:v>2017年支出</c:v>
                </c:pt>
              </c:strCache>
            </c:strRef>
          </c:cat>
          <c:val>
            <c:numRef>
              <c:f>Sheet1!$B$2:$B$5</c:f>
              <c:numCache>
                <c:formatCode>General</c:formatCode>
                <c:ptCount val="4"/>
                <c:pt idx="0">
                  <c:v>250.59</c:v>
                </c:pt>
                <c:pt idx="1">
                  <c:v>354.42</c:v>
                </c:pt>
                <c:pt idx="2">
                  <c:v>254.16</c:v>
                </c:pt>
                <c:pt idx="3">
                  <c:v>352.75</c:v>
                </c:pt>
              </c:numCache>
            </c:numRef>
          </c:val>
        </c:ser>
        <c:dLbls>
          <c:showLegendKey val="0"/>
          <c:showVal val="1"/>
          <c:showCatName val="0"/>
          <c:showSerName val="0"/>
          <c:showPercent val="0"/>
          <c:showBubbleSize val="0"/>
        </c:dLbls>
        <c:gapWidth val="75"/>
        <c:axId val="56450048"/>
        <c:axId val="115615616"/>
      </c:barChart>
      <c:catAx>
        <c:axId val="5645004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5615616"/>
        <c:crosses val="autoZero"/>
        <c:auto val="1"/>
        <c:lblAlgn val="ctr"/>
        <c:lblOffset val="100"/>
        <c:noMultiLvlLbl val="0"/>
      </c:catAx>
      <c:valAx>
        <c:axId val="11561561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6450048"/>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财政拨款收支与预算数对比情况</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182.15</c:v>
                </c:pt>
                <c:pt idx="1">
                  <c:v>250.59</c:v>
                </c:pt>
                <c:pt idx="2">
                  <c:v>182.15</c:v>
                </c:pt>
                <c:pt idx="3">
                  <c:v>254.16</c:v>
                </c:pt>
              </c:numCache>
            </c:numRef>
          </c:val>
        </c:ser>
        <c:ser>
          <c:idx val="1"/>
          <c:order val="1"/>
          <c:tx>
            <c:strRef>
              <c:f>Sheet1!$C$1</c:f>
              <c:strCache>
                <c:ptCount val="1"/>
                <c:pt idx="0">
                  <c:v>列1</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收入预算数</c:v>
                </c:pt>
                <c:pt idx="1">
                  <c:v>收入决算数</c:v>
                </c:pt>
                <c:pt idx="2">
                  <c:v>支出预算数</c:v>
                </c:pt>
                <c:pt idx="3">
                  <c:v>支出决算数</c:v>
                </c:pt>
              </c:strCache>
            </c:strRef>
          </c:cat>
          <c:val>
            <c:numRef>
              <c:f>Sheet1!$C$2:$C$5</c:f>
              <c:numCache>
                <c:formatCode>General</c:formatCode>
                <c:ptCount val="4"/>
              </c:numCache>
            </c:numRef>
          </c:val>
        </c:ser>
        <c:ser>
          <c:idx val="2"/>
          <c:order val="2"/>
          <c:tx>
            <c:strRef>
              <c:f>Sheet1!$D$1</c:f>
              <c:strCache>
                <c:ptCount val="1"/>
                <c:pt idx="0">
                  <c:v>列2</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收入预算数</c:v>
                </c:pt>
                <c:pt idx="1">
                  <c:v>收入决算数</c:v>
                </c:pt>
                <c:pt idx="2">
                  <c:v>支出预算数</c:v>
                </c:pt>
                <c:pt idx="3">
                  <c:v>支出决算数</c:v>
                </c:pt>
              </c:strCache>
            </c:strRef>
          </c:cat>
          <c:val>
            <c:numRef>
              <c:f>Sheet1!$D$2:$D$5</c:f>
              <c:numCache>
                <c:formatCode>General</c:formatCode>
                <c:ptCount val="4"/>
              </c:numCache>
            </c:numRef>
          </c:val>
        </c:ser>
        <c:dLbls>
          <c:showLegendKey val="0"/>
          <c:showVal val="1"/>
          <c:showCatName val="0"/>
          <c:showSerName val="0"/>
          <c:showPercent val="0"/>
          <c:showBubbleSize val="0"/>
        </c:dLbls>
        <c:gapWidth val="75"/>
        <c:axId val="56900224"/>
        <c:axId val="57976320"/>
      </c:barChart>
      <c:catAx>
        <c:axId val="56900224"/>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7976320"/>
        <c:crosses val="autoZero"/>
        <c:auto val="1"/>
        <c:lblAlgn val="ctr"/>
        <c:lblOffset val="100"/>
        <c:noMultiLvlLbl val="0"/>
      </c:catAx>
      <c:valAx>
        <c:axId val="57976320"/>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6900224"/>
        <c:crosses val="autoZero"/>
        <c:crossBetween val="between"/>
      </c:valAx>
    </c:plotArea>
    <c:legend>
      <c:legendPos val="b"/>
      <c:legendEntry>
        <c:idx val="1"/>
        <c:delete val="1"/>
      </c:legendEntry>
      <c:legendEntry>
        <c:idx val="2"/>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财政拨款支出决算构成</c:v>
                </c:pt>
              </c:strCache>
            </c:strRef>
          </c:tx>
          <c:explosion val="0"/>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4"/>
                <c:pt idx="0">
                  <c:v>文化体育与传媒支出</c:v>
                </c:pt>
                <c:pt idx="1">
                  <c:v>社会保障和就业支出</c:v>
                </c:pt>
                <c:pt idx="2">
                  <c:v>医疗卫生与计划生育支出</c:v>
                </c:pt>
                <c:pt idx="3">
                  <c:v>住房保障支出</c:v>
                </c:pt>
              </c:strCache>
            </c:strRef>
          </c:cat>
          <c:val>
            <c:numRef>
              <c:f>Sheet1!$B$2:$B$5</c:f>
              <c:numCache>
                <c:formatCode>General</c:formatCode>
                <c:ptCount val="4"/>
                <c:pt idx="0">
                  <c:v>82</c:v>
                </c:pt>
                <c:pt idx="1">
                  <c:v>7</c:v>
                </c:pt>
                <c:pt idx="2">
                  <c:v>7</c:v>
                </c:pt>
                <c:pt idx="3">
                  <c:v>4</c:v>
                </c:pt>
              </c:numCache>
            </c:numRef>
          </c:val>
        </c:ser>
        <c:dLbls>
          <c:showLegendKey val="0"/>
          <c:showVal val="0"/>
          <c:showCatName val="1"/>
          <c:showSerName val="0"/>
          <c:showPercent val="1"/>
          <c:showBubbleSize val="0"/>
        </c:dLbls>
      </c:pie3DChart>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0E3B0390-BD7E-4D6F-A73B-5AC0067C7E4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1787</Words>
  <Characters>10187</Characters>
  <Lines>84</Lines>
  <Paragraphs>23</Paragraphs>
  <TotalTime>2</TotalTime>
  <ScaleCrop>false</ScaleCrop>
  <LinksUpToDate>false</LinksUpToDate>
  <CharactersWithSpaces>11951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Administrator</cp:lastModifiedBy>
  <cp:lastPrinted>2019-08-09T07:47:00Z</cp:lastPrinted>
  <dcterms:modified xsi:type="dcterms:W3CDTF">2021-05-15T09:45:21Z</dcterms:modified>
  <dc:subject>石家庄市xxx部门</dc:subject>
  <dc:title>2017年度部门决算</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204DF01A9DA4423E8B8FC8B4170561C6</vt:lpwstr>
  </property>
</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r>
        <w:rPr>
          <w:rFonts w:hint="eastAsia" w:ascii="黑体" w:hAnsi="宋体" w:eastAsia="黑体"/>
          <w:b w:val="0"/>
          <w:i w:val="0"/>
          <w:caps w:val="0"/>
          <w:color w:val="002060"/>
          <w:spacing w:val="0"/>
          <w:w w:val="100"/>
          <w:sz w:val="72"/>
          <w:szCs w:val="72"/>
        </w:rP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6" cstate="print"/>
                    <a:srcRect/>
                    <a:stretch>
                      <a:fillRect/>
                    </a:stretch>
                  </pic:blipFill>
                  <pic:spPr>
                    <a:xfrm>
                      <a:off x="0" y="0"/>
                      <a:ext cx="7576820" cy="10796905"/>
                    </a:xfrm>
                    <a:prstGeom prst="rect">
                      <a:avLst/>
                    </a:prstGeom>
                  </pic:spPr>
                </pic:pic>
              </a:graphicData>
            </a:graphic>
          </wp:anchor>
        </w:drawing>
      </w:r>
    </w:p>
    <w:p>
      <w:pPr>
        <w:widowControl/>
        <w:snapToGrid/>
        <w:spacing w:before="0" w:beforeAutospacing="0" w:after="160" w:afterAutospacing="0" w:line="480" w:lineRule="auto"/>
        <w:jc w:val="center"/>
        <w:textAlignment w:val="baseline"/>
        <w:rPr>
          <w:rFonts w:ascii="黑体" w:hAnsi="宋体" w:eastAsia="黑体"/>
          <w:b w:val="0"/>
          <w:i w:val="0"/>
          <w:caps w:val="0"/>
          <w:color w:val="002060"/>
          <w:spacing w:val="0"/>
          <w:w w:val="100"/>
          <w:sz w:val="72"/>
          <w:szCs w:val="72"/>
        </w:rPr>
      </w:pP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6540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4" name="1027"/>
                <wp:cNvGraphicFramePr/>
                <a:graphic xmlns:a="http://schemas.openxmlformats.org/drawingml/2006/main">
                  <a:graphicData uri="http://schemas.microsoft.com/office/word/2010/wordprocessingShape">
                    <wps:wsp>
                      <wps:cNvSpPr/>
                      <wps:spPr>
                        <a:xfrm>
                          <a:off x="0" y="0"/>
                          <a:ext cx="7571740" cy="2111375"/>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唐山市曹妃甸区图书馆</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pPr>
                              <w:rPr>
                                <w:color w:val="FDEFBE"/>
                                <w:sz w:val="96"/>
                                <w:szCs w:val="96"/>
                              </w:rPr>
                            </w:pPr>
                          </w:p>
                        </w:txbxContent>
                      </wps:txbx>
                      <wps:bodyPr upright="1"/>
                    </wps:wsp>
                  </a:graphicData>
                </a:graphic>
              </wp:anchor>
            </w:drawing>
          </mc:Choice>
          <mc:Fallback>
            <w:pict>
              <v:rect id="1027" o:spid="_x0000_s1026" o:spt="1" style="position:absolute;left:0pt;margin-left:-83.1pt;margin-top:43.25pt;height:166.25pt;width:596.2pt;z-index:251665408;mso-width-relative:page;mso-height-relative:page;" filled="f" stroked="f" coordsize="21600,21600" o:gfxdata="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x1gi9wAAAAMAQAADwAAAAAA&#10;AAABACAAAAAiAAAAZHJzL2Rvd25yZXYueG1sUEsBAhQAFAAAAAgAh07iQHomBbidAQAARwMAAA4A&#10;AAAAAAAAAQAgAAAAKwEAAGRycy9lMm9Eb2MueG1sUEsFBgAAAAAGAAYAWQEAADo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唐山市曹妃甸区图书馆</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pPr>
                        <w:rPr>
                          <w:color w:val="FDEFBE"/>
                          <w:sz w:val="96"/>
                          <w:szCs w:val="96"/>
                        </w:rPr>
                      </w:pPr>
                    </w:p>
                  </w:txbxContent>
                </v:textbox>
              </v:rect>
            </w:pict>
          </mc:Fallback>
        </mc:AlternateContent>
      </w:r>
    </w:p>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p>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p>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p>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p>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p>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p>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p>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p>
    <w:p>
      <w:pPr>
        <w:widowControl/>
        <w:snapToGrid/>
        <w:spacing w:before="0" w:beforeAutospacing="0" w:after="160" w:afterAutospacing="0" w:line="480" w:lineRule="auto"/>
        <w:jc w:val="center"/>
        <w:textAlignment w:val="baseline"/>
        <w:rPr>
          <w:rFonts w:ascii="黑体" w:hAnsi="黑体" w:eastAsia="黑体"/>
          <w:b/>
          <w:i w:val="0"/>
          <w:caps w:val="0"/>
          <w:spacing w:val="0"/>
          <w:w w:val="100"/>
          <w:sz w:val="72"/>
          <w:szCs w:val="72"/>
        </w:rPr>
      </w:pPr>
    </w:p>
    <w:p>
      <w:pPr>
        <w:widowControl/>
        <w:snapToGrid/>
        <w:spacing w:before="0" w:beforeAutospacing="0" w:after="160" w:afterAutospacing="0" w:line="480" w:lineRule="auto"/>
        <w:jc w:val="center"/>
        <w:textAlignment w:val="baseline"/>
        <w:rPr>
          <w:rFonts w:ascii="楷体" w:hAnsi="楷体" w:eastAsia="楷体" w:cs="楷体"/>
          <w:b/>
          <w:i w:val="0"/>
          <w:caps w:val="0"/>
          <w:spacing w:val="0"/>
          <w:w w:val="100"/>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i w:val="0"/>
          <w:caps w:val="0"/>
          <w:spacing w:val="0"/>
          <w:w w:val="100"/>
          <w:sz w:val="44"/>
          <w:szCs w:val="44"/>
        </w:rPr>
        <w:t>二〇一九年七月</w:t>
      </w:r>
    </w:p>
    <w:p>
      <w:pPr>
        <w:snapToGrid/>
        <w:spacing w:before="0" w:beforeAutospacing="0" w:after="160" w:afterAutospacing="0" w:line="480" w:lineRule="auto"/>
        <w:jc w:val="both"/>
        <w:textAlignment w:val="baseline"/>
        <w:rPr>
          <w:rFonts w:ascii="黑体" w:eastAsia="黑体"/>
          <w:b w:val="0"/>
          <w:i w:val="0"/>
          <w:caps w:val="0"/>
          <w:spacing w:val="0"/>
          <w:w w:val="100"/>
          <w:sz w:val="44"/>
          <w:szCs w:val="44"/>
        </w:rPr>
      </w:pPr>
      <w:r>
        <w:rPr>
          <w:rFonts w:hint="eastAsia" w:ascii="黑体" w:eastAsia="黑体"/>
          <w:b w:val="0"/>
          <w:i w:val="0"/>
          <w:caps w:val="0"/>
          <w:spacing w:val="0"/>
          <w:w w:val="100"/>
          <w:sz w:val="44"/>
          <w:szCs w:val="44"/>
        </w:rPr>
        <w:drawing>
          <wp:inline distT="0" distB="0" distL="114300" distR="114300">
            <wp:extent cx="5586095" cy="8083550"/>
            <wp:effectExtent l="0" t="0" r="14605" b="12700"/>
            <wp:docPr id="1" name="图片 1" descr="微信图片_2019081411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814110108"/>
                    <pic:cNvPicPr>
                      <a:picLocks noChangeAspect="1"/>
                    </pic:cNvPicPr>
                  </pic:nvPicPr>
                  <pic:blipFill>
                    <a:blip r:embed="rId7" cstate="print"/>
                    <a:stretch>
                      <a:fillRect/>
                    </a:stretch>
                  </pic:blipFill>
                  <pic:spPr>
                    <a:xfrm>
                      <a:off x="0" y="0"/>
                      <a:ext cx="5586095" cy="8083550"/>
                    </a:xfrm>
                    <a:prstGeom prst="rect">
                      <a:avLst/>
                    </a:prstGeom>
                  </pic:spPr>
                </pic:pic>
              </a:graphicData>
            </a:graphic>
          </wp:inline>
        </w:drawing>
      </w:r>
    </w:p>
    <w:p>
      <w:pPr>
        <w:snapToGrid/>
        <w:spacing w:before="624" w:beforeAutospacing="0" w:after="0" w:afterAutospacing="0" w:line="1000" w:lineRule="exact"/>
        <w:jc w:val="center"/>
        <w:textAlignment w:val="baseline"/>
        <w:rPr>
          <w:rFonts w:ascii="黑体" w:eastAsia="黑体"/>
          <w:b w:val="0"/>
          <w:i w:val="0"/>
          <w:caps w:val="0"/>
          <w:spacing w:val="0"/>
          <w:w w:val="100"/>
          <w:sz w:val="48"/>
          <w:szCs w:val="48"/>
        </w:rPr>
      </w:pPr>
      <w:r>
        <w:rPr>
          <w:rFonts w:ascii="Times New Roman" w:hAnsi="Times New Roman" w:eastAsia="宋体" w:cs="Times New Roman"/>
          <w:b w:val="0"/>
          <w:i w:val="0"/>
          <w:caps w:val="0"/>
          <w:spacing w:val="0"/>
          <w:w w:val="100"/>
          <w:sz w:val="48"/>
          <w:szCs w:val="28"/>
        </w:rPr>
        <mc:AlternateContent>
          <mc:Choice Requires="wpg">
            <w:drawing>
              <wp:anchor distT="0" distB="0" distL="114300" distR="114300" simplePos="0" relativeHeight="251666432" behindDoc="0" locked="0" layoutInCell="1" allowOverlap="1">
                <wp:simplePos x="0" y="0"/>
                <wp:positionH relativeFrom="column">
                  <wp:posOffset>-1026160</wp:posOffset>
                </wp:positionH>
                <wp:positionV relativeFrom="page">
                  <wp:posOffset>508000</wp:posOffset>
                </wp:positionV>
                <wp:extent cx="3175635" cy="593090"/>
                <wp:effectExtent l="0" t="0" r="5143500" b="157243145"/>
                <wp:wrapNone/>
                <wp:docPr id="12" name="1028"/>
                <wp:cNvGraphicFramePr/>
                <a:graphic xmlns:a="http://schemas.openxmlformats.org/drawingml/2006/main">
                  <a:graphicData uri="http://schemas.microsoft.com/office/word/2010/wordprocessingGroup">
                    <wpg:wgp>
                      <wpg:cNvGrpSpPr/>
                      <wpg:grpSpPr>
                        <a:xfrm>
                          <a:off x="0" y="0"/>
                          <a:ext cx="3175635" cy="593090"/>
                          <a:chOff x="0" y="0"/>
                          <a:chExt cx="0" cy="203"/>
                        </a:xfrm>
                      </wpg:grpSpPr>
                      <wps:wsp>
                        <wps:cNvPr id="10" name="1029"/>
                        <wps:cNvSpPr/>
                        <wps:spPr>
                          <a:xfrm>
                            <a:off x="4551" y="52615"/>
                            <a:ext cx="8546" cy="1175"/>
                          </a:xfrm>
                          <a:prstGeom prst="rect">
                            <a:avLst/>
                          </a:prstGeom>
                          <a:solidFill>
                            <a:srgbClr val="D8D8D8"/>
                          </a:solidFill>
                          <a:ln w="25400">
                            <a:noFill/>
                          </a:ln>
                        </wps:spPr>
                        <wps:bodyPr upright="1"/>
                      </wps:wsp>
                      <wps:wsp>
                        <wps:cNvPr id="11" name="1030"/>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anchor="ctr" anchorCtr="0" upright="1"/>
                      </wps:wsp>
                    </wpg:wgp>
                  </a:graphicData>
                </a:graphic>
              </wp:anchor>
            </w:drawing>
          </mc:Choice>
          <mc:Fallback>
            <w:pict>
              <v:group id="1028" o:spid="_x0000_s1026" o:spt="203" style="position:absolute;left:0pt;margin-left:-80.8pt;margin-top:40pt;height:46.7pt;width:250.05pt;mso-position-vertical-relative:page;z-index:251666432;mso-width-relative:page;mso-height-relative:page;" coordsize="0,203" o:gfxdata="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TaVdT2wAAAAsBAAAPAAAAAAAAAAEAIAAAACIAAABkcnMv&#10;ZG93bnJldi54bWxQSwECFAAUAAAACACHTuJA+FCcSasCAADxBgAADgAAAAAAAAABACAAAAAqAQAA&#10;ZHJzL2Uyb0RvYy54bWxQSwUGAAAAAAYABgBZAQAARwYAAAAA&#10;">
                <o:lock v:ext="edit" aspectratio="f"/>
                <v:rect id="1029" o:spid="_x0000_s1026" o:spt="1" style="position:absolute;left:4551;top:52615;height:1175;width:8546;" fillcolor="#D8D8D8" filled="t" stroked="f" coordsize="21600,21600" o:gfxdata="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LKm9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30" o:spid="_x0000_s1026" o:spt="1" style="position:absolute;left:4577;top:52890;height:1123;width:8324;v-text-anchor:middle;" fillcolor="#AD002D" filled="t" stroked="t" coordsize="21600,21600" o:gfxdata="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L1Ba5AAAA2wAA&#10;AA8AAAAAAAAAAQAgAAAAIgAAAGRycy9kb3ducmV2LnhtbFBLAQIUABQAAAAIAIdO4kAzLwWeOwAA&#10;ADkAAAAQAAAAAAAAAAEAIAAAAAgBAABkcnMvc2hhcGV4bWwueG1sUEsFBgAAAAAGAAYAWwEAALID&#10;AAAAAA==&#10;">
                  <v:fill on="t" focussize="0,0"/>
                  <v:stroke weight="2pt" color="#AF7621" joinstyle="miter"/>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v:group>
            </w:pict>
          </mc:Fallback>
        </mc:AlternateContent>
      </w:r>
      <w:r>
        <w:rPr>
          <w:rFonts w:hint="eastAsia" w:ascii="黑体" w:eastAsia="黑体"/>
          <w:b w:val="0"/>
          <w:i w:val="0"/>
          <w:caps w:val="0"/>
          <w:spacing w:val="0"/>
          <w:w w:val="100"/>
          <w:sz w:val="48"/>
          <w:szCs w:val="48"/>
        </w:rPr>
        <w:t>目    录</w:t>
      </w:r>
    </w:p>
    <w:p>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pPr>
        <w:widowControl/>
        <w:snapToGrid/>
        <w:spacing w:before="0" w:beforeAutospacing="0" w:after="160" w:afterAutospacing="0" w:line="580" w:lineRule="exact"/>
        <w:ind w:firstLine="640" w:firstLineChars="200"/>
        <w:jc w:val="both"/>
        <w:textAlignment w:val="baseline"/>
        <w:rPr>
          <w:rFonts w:eastAsia="仿宋_GB2312"/>
          <w:b w:val="0"/>
          <w:i w:val="0"/>
          <w:caps w:val="0"/>
          <w:spacing w:val="0"/>
          <w:w w:val="100"/>
          <w:sz w:val="24"/>
          <w:szCs w:val="32"/>
        </w:rPr>
      </w:pPr>
      <w:r>
        <w:rPr>
          <w:rFonts w:eastAsia="黑体"/>
          <w:b w:val="0"/>
          <w:i w:val="0"/>
          <w:caps w:val="0"/>
          <w:spacing w:val="0"/>
          <w:w w:val="100"/>
          <w:sz w:val="32"/>
          <w:szCs w:val="32"/>
        </w:rPr>
        <w:t>第一部分   部门概况</w:t>
      </w:r>
    </w:p>
    <w:p>
      <w:pPr>
        <w:widowControl/>
        <w:snapToGrid/>
        <w:spacing w:before="0" w:beforeAutospacing="0" w:after="160" w:afterAutospacing="0" w:line="580" w:lineRule="exact"/>
        <w:ind w:firstLine="1273" w:firstLineChars="398"/>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一、部门</w:t>
      </w:r>
      <w:r>
        <w:rPr>
          <w:rFonts w:hint="eastAsia" w:eastAsia="仿宋_GB2312"/>
          <w:b w:val="0"/>
          <w:i w:val="0"/>
          <w:caps w:val="0"/>
          <w:spacing w:val="0"/>
          <w:w w:val="100"/>
          <w:sz w:val="32"/>
          <w:szCs w:val="32"/>
        </w:rPr>
        <w:t>职责</w:t>
      </w:r>
    </w:p>
    <w:p>
      <w:pPr>
        <w:widowControl/>
        <w:numPr>
          <w:ilvl w:val="0"/>
          <w:numId w:val="1"/>
        </w:numPr>
        <w:snapToGrid/>
        <w:spacing w:before="0" w:beforeAutospacing="0" w:after="160" w:afterAutospacing="0" w:line="580" w:lineRule="exact"/>
        <w:ind w:firstLine="1273" w:firstLineChars="398"/>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机构设置</w:t>
      </w:r>
    </w:p>
    <w:p>
      <w:pPr>
        <w:widowControl/>
        <w:snapToGrid/>
        <w:spacing w:before="0" w:beforeAutospacing="0" w:after="160" w:afterAutospacing="0" w:line="580" w:lineRule="exact"/>
        <w:ind w:firstLine="640" w:firstLineChars="200"/>
        <w:jc w:val="both"/>
        <w:textAlignment w:val="baseline"/>
        <w:rPr>
          <w:rFonts w:eastAsia="仿宋_GB2312"/>
          <w:b w:val="0"/>
          <w:i w:val="0"/>
          <w:caps w:val="0"/>
          <w:spacing w:val="0"/>
          <w:w w:val="100"/>
          <w:sz w:val="20"/>
          <w:szCs w:val="32"/>
        </w:rPr>
      </w:pPr>
      <w:r>
        <w:rPr>
          <w:rFonts w:eastAsia="黑体"/>
          <w:b w:val="0"/>
          <w:i w:val="0"/>
          <w:caps w:val="0"/>
          <w:spacing w:val="0"/>
          <w:w w:val="100"/>
          <w:sz w:val="32"/>
          <w:szCs w:val="32"/>
        </w:rPr>
        <w:t>第二部分   201</w:t>
      </w:r>
      <w:r>
        <w:rPr>
          <w:rFonts w:hint="eastAsia" w:eastAsia="黑体"/>
          <w:b w:val="0"/>
          <w:i w:val="0"/>
          <w:caps w:val="0"/>
          <w:spacing w:val="0"/>
          <w:w w:val="100"/>
          <w:sz w:val="32"/>
          <w:szCs w:val="32"/>
        </w:rPr>
        <w:t>8</w:t>
      </w:r>
      <w:r>
        <w:rPr>
          <w:rFonts w:eastAsia="黑体"/>
          <w:b w:val="0"/>
          <w:i w:val="0"/>
          <w:caps w:val="0"/>
          <w:spacing w:val="0"/>
          <w:w w:val="100"/>
          <w:sz w:val="32"/>
          <w:szCs w:val="32"/>
        </w:rPr>
        <w:t>年度部门决算报表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一、收入支出决算总表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二、收入决算表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三、支出决算表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四、财政拨款收入支出决算总表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五、一般公共预算财政拨款支出决算表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六、一般公共预算财政拨款基本支出决算表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七、</w:t>
      </w:r>
      <w:r>
        <w:rPr>
          <w:rFonts w:hint="eastAsia" w:eastAsia="仿宋_GB2312"/>
          <w:b w:val="0"/>
          <w:i w:val="0"/>
          <w:caps w:val="0"/>
          <w:spacing w:val="0"/>
          <w:w w:val="100"/>
          <w:sz w:val="32"/>
          <w:szCs w:val="32"/>
        </w:rPr>
        <w:t>一般公共预算财政拨款</w:t>
      </w:r>
      <w:r>
        <w:rPr>
          <w:rFonts w:eastAsia="仿宋_GB2312"/>
          <w:b w:val="0"/>
          <w:i w:val="0"/>
          <w:caps w:val="0"/>
          <w:spacing w:val="0"/>
          <w:w w:val="100"/>
          <w:sz w:val="32"/>
          <w:szCs w:val="32"/>
        </w:rPr>
        <w:t>“三公”经费</w:t>
      </w:r>
      <w:r>
        <w:rPr>
          <w:rFonts w:hint="eastAsia" w:eastAsia="仿宋_GB2312"/>
          <w:b w:val="0"/>
          <w:i w:val="0"/>
          <w:caps w:val="0"/>
          <w:spacing w:val="0"/>
          <w:w w:val="100"/>
          <w:sz w:val="32"/>
          <w:szCs w:val="32"/>
        </w:rPr>
        <w:t>支出决算表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八、</w:t>
      </w:r>
      <w:r>
        <w:rPr>
          <w:rFonts w:eastAsia="仿宋_GB2312"/>
          <w:b w:val="0"/>
          <w:i w:val="0"/>
          <w:caps w:val="0"/>
          <w:spacing w:val="0"/>
          <w:w w:val="100"/>
          <w:sz w:val="32"/>
          <w:szCs w:val="32"/>
        </w:rPr>
        <w:t>政府性基金预算财政拨款收入支出决算表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九</w:t>
      </w:r>
      <w:r>
        <w:rPr>
          <w:rFonts w:eastAsia="仿宋_GB2312"/>
          <w:b w:val="0"/>
          <w:i w:val="0"/>
          <w:caps w:val="0"/>
          <w:spacing w:val="0"/>
          <w:w w:val="100"/>
          <w:sz w:val="32"/>
          <w:szCs w:val="32"/>
        </w:rPr>
        <w:t>、国有资本经营预算支出决算表</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十</w:t>
      </w:r>
      <w:r>
        <w:rPr>
          <w:rFonts w:eastAsia="仿宋_GB2312"/>
          <w:b w:val="0"/>
          <w:i w:val="0"/>
          <w:caps w:val="0"/>
          <w:spacing w:val="0"/>
          <w:w w:val="100"/>
          <w:sz w:val="32"/>
          <w:szCs w:val="32"/>
        </w:rPr>
        <w:t>、政府采购情况表</w:t>
      </w:r>
    </w:p>
    <w:p>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r>
        <w:rPr>
          <w:rFonts w:eastAsia="黑体"/>
          <w:b w:val="0"/>
          <w:i w:val="0"/>
          <w:caps w:val="0"/>
          <w:spacing w:val="0"/>
          <w:w w:val="100"/>
          <w:sz w:val="32"/>
          <w:szCs w:val="32"/>
        </w:rPr>
        <w:t xml:space="preserve">第三部分  </w:t>
      </w:r>
      <w:r>
        <w:rPr>
          <w:rFonts w:hint="eastAsia" w:eastAsia="黑体"/>
          <w:b w:val="0"/>
          <w:i w:val="0"/>
          <w:caps w:val="0"/>
          <w:spacing w:val="0"/>
          <w:w w:val="100"/>
          <w:sz w:val="32"/>
          <w:szCs w:val="32"/>
        </w:rPr>
        <w:t>曹妃甸区图书馆</w:t>
      </w:r>
      <w:r>
        <w:rPr>
          <w:rFonts w:eastAsia="黑体"/>
          <w:b w:val="0"/>
          <w:i w:val="0"/>
          <w:caps w:val="0"/>
          <w:spacing w:val="0"/>
          <w:w w:val="100"/>
          <w:sz w:val="32"/>
          <w:szCs w:val="32"/>
        </w:rPr>
        <w:t>201</w:t>
      </w:r>
      <w:r>
        <w:rPr>
          <w:rFonts w:hint="eastAsia" w:eastAsia="黑体"/>
          <w:b w:val="0"/>
          <w:i w:val="0"/>
          <w:caps w:val="0"/>
          <w:spacing w:val="0"/>
          <w:w w:val="100"/>
          <w:sz w:val="32"/>
          <w:szCs w:val="32"/>
        </w:rPr>
        <w:t>8</w:t>
      </w:r>
      <w:r>
        <w:rPr>
          <w:rFonts w:eastAsia="黑体"/>
          <w:b w:val="0"/>
          <w:i w:val="0"/>
          <w:caps w:val="0"/>
          <w:spacing w:val="0"/>
          <w:w w:val="100"/>
          <w:sz w:val="32"/>
          <w:szCs w:val="32"/>
        </w:rPr>
        <w:t>年部门决算情况说明</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67456" behindDoc="0" locked="0" layoutInCell="1" allowOverlap="1">
                <wp:simplePos x="0" y="0"/>
                <wp:positionH relativeFrom="column">
                  <wp:posOffset>-1026160</wp:posOffset>
                </wp:positionH>
                <wp:positionV relativeFrom="page">
                  <wp:posOffset>494665</wp:posOffset>
                </wp:positionV>
                <wp:extent cx="2829560" cy="593090"/>
                <wp:effectExtent l="0" t="0" r="5489575" b="157243145"/>
                <wp:wrapNone/>
                <wp:docPr id="15" name="1031"/>
                <wp:cNvGraphicFramePr/>
                <a:graphic xmlns:a="http://schemas.openxmlformats.org/drawingml/2006/main">
                  <a:graphicData uri="http://schemas.microsoft.com/office/word/2010/wordprocessingGroup">
                    <wpg:wgp>
                      <wpg:cNvGrpSpPr/>
                      <wpg:grpSpPr>
                        <a:xfrm>
                          <a:off x="0" y="0"/>
                          <a:ext cx="2829560" cy="593090"/>
                          <a:chOff x="0" y="0"/>
                          <a:chExt cx="0" cy="203"/>
                        </a:xfrm>
                      </wpg:grpSpPr>
                      <wps:wsp>
                        <wps:cNvPr id="13" name="1032"/>
                        <wps:cNvSpPr/>
                        <wps:spPr>
                          <a:xfrm>
                            <a:off x="4551" y="52615"/>
                            <a:ext cx="8546" cy="1175"/>
                          </a:xfrm>
                          <a:prstGeom prst="rect">
                            <a:avLst/>
                          </a:prstGeom>
                          <a:solidFill>
                            <a:srgbClr val="D8D8D8"/>
                          </a:solidFill>
                          <a:ln w="25400">
                            <a:noFill/>
                          </a:ln>
                        </wps:spPr>
                        <wps:bodyPr upright="1"/>
                      </wps:wsp>
                      <wps:wsp>
                        <wps:cNvPr id="14" name="1033"/>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anchor="ctr" anchorCtr="0" upright="1"/>
                      </wps:wsp>
                    </wpg:wgp>
                  </a:graphicData>
                </a:graphic>
              </wp:anchor>
            </w:drawing>
          </mc:Choice>
          <mc:Fallback>
            <w:pict>
              <v:group id="1031" o:spid="_x0000_s1026" o:spt="203" style="position:absolute;left:0pt;margin-left:-80.8pt;margin-top:38.95pt;height:46.7pt;width:222.8pt;mso-position-vertical-relative:page;z-index:251667456;mso-width-relative:page;mso-height-relative:page;" coordsize="0,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3s1cPtsAAAALAQAADwAAAAAAAAABACAAAAAiAAAAZHJzL2Rv&#10;d25yZXYueG1sUEsBAhQAFAAAAAgAh07iQFrbeL6pAgAA8QYAAA4AAAAAAAAAAQAgAAAAKgEAAGRy&#10;cy9lMm9Eb2MueG1sUEsFBgAAAAAGAAYAWQEAAEUGAAAAAA==&#10;">
                <o:lock v:ext="edit" aspectratio="f"/>
                <v:rect id="1032" o:spid="_x0000_s1026" o:spt="1" style="position:absolute;left:4551;top:52615;height:1175;width:8546;" fillcolor="#D8D8D8" filled="t" stroked="f" coordsize="21600,21600" o:gfxdata="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jfK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1033" o:spid="_x0000_s1026" o:spt="1" style="position:absolute;left:4577;top:52890;height:1123;width:8324;v-text-anchor:middle;" fillcolor="#AD002D" filled="t" stroked="t" coordsize="21600,21600" o:gfxdata="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8d465AAAA2wAA&#10;AA8AAAAAAAAAAQAgAAAAIgAAAGRycy9kb3ducmV2LnhtbFBLAQIUABQAAAAIAIdO4kAzLwWeOwAA&#10;ADkAAAAQAAAAAAAAAAEAIAAAAAgBAABkcnMvc2hhcGV4bWwueG1sUEsFBgAAAAAGAAYAWwEAALID&#10;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v:group>
            </w:pict>
          </mc:Fallback>
        </mc:AlternateConten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一、收入支出决算总体情况说明</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二、收入决算情况说明</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三、支出决算情况说明</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四、财政拨款收入支出决算总体情况说明</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五、一般公共预算</w:t>
      </w:r>
      <w:r>
        <w:rPr>
          <w:rFonts w:eastAsia="仿宋_GB2312"/>
          <w:b w:val="0"/>
          <w:i w:val="0"/>
          <w:caps w:val="0"/>
          <w:spacing w:val="0"/>
          <w:w w:val="100"/>
          <w:sz w:val="32"/>
          <w:szCs w:val="32"/>
        </w:rPr>
        <w:t>“三公”经费支出决算情况说明</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六</w:t>
      </w:r>
      <w:r>
        <w:rPr>
          <w:rFonts w:eastAsia="仿宋_GB2312"/>
          <w:b w:val="0"/>
          <w:i w:val="0"/>
          <w:caps w:val="0"/>
          <w:spacing w:val="0"/>
          <w:w w:val="100"/>
          <w:sz w:val="32"/>
          <w:szCs w:val="32"/>
        </w:rPr>
        <w:t>、预算绩效情况说明</w:t>
      </w:r>
    </w:p>
    <w:p>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七</w:t>
      </w:r>
      <w:r>
        <w:rPr>
          <w:rFonts w:eastAsia="仿宋_GB2312"/>
          <w:b w:val="0"/>
          <w:i w:val="0"/>
          <w:caps w:val="0"/>
          <w:spacing w:val="0"/>
          <w:w w:val="100"/>
          <w:sz w:val="32"/>
          <w:szCs w:val="32"/>
        </w:rPr>
        <w:t>、其他重要事项的说明</w:t>
      </w:r>
    </w:p>
    <w:p>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r>
        <w:rPr>
          <w:rFonts w:eastAsia="黑体"/>
          <w:b w:val="0"/>
          <w:i w:val="0"/>
          <w:caps w:val="0"/>
          <w:spacing w:val="0"/>
          <w:w w:val="100"/>
          <w:sz w:val="32"/>
          <w:szCs w:val="32"/>
        </w:rPr>
        <w:t>第四部分  名词解释</w:t>
      </w:r>
    </w:p>
    <w:p>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pPr>
        <w:snapToGrid/>
        <w:spacing w:before="0" w:beforeAutospacing="0" w:after="160" w:afterAutospacing="0" w:line="480" w:lineRule="auto"/>
        <w:jc w:val="both"/>
        <w:textAlignment w:val="baseline"/>
        <w:rPr>
          <w:b w:val="0"/>
          <w:i w:val="0"/>
          <w:caps w:val="0"/>
          <w:spacing w:val="0"/>
          <w:w w:val="100"/>
          <w:sz w:val="20"/>
        </w:rPr>
      </w:pPr>
      <w:r>
        <w:rPr>
          <w:rFonts w:ascii="Times New Roman" w:hAnsi="Times New Roman" w:eastAsia="宋体" w:cs="Times New Roman"/>
          <w:b w:val="0"/>
          <w:i w:val="0"/>
          <w:caps w:val="0"/>
          <w:spacing w:val="0"/>
          <w:w w:val="100"/>
          <w:sz w:val="21"/>
        </w:rPr>
        <w:br w:type="page"/>
      </w:r>
    </w:p>
    <w:p>
      <w:pPr>
        <w:snapToGrid/>
        <w:spacing w:before="0" w:beforeAutospacing="0" w:after="160" w:afterAutospacing="0" w:line="480" w:lineRule="auto"/>
        <w:jc w:val="both"/>
        <w:textAlignment w:val="baseline"/>
        <w:rPr>
          <w:b w:val="0"/>
          <w:i w:val="0"/>
          <w:caps w:val="0"/>
          <w:spacing w:val="0"/>
          <w:w w:val="100"/>
          <w:sz w:val="20"/>
        </w:rPr>
      </w:pPr>
      <w:r>
        <w:rPr>
          <w:rFonts w:hint="eastAsia" w:ascii="宋体" w:hAnsi="宋体" w:cs="ArialUnicodeMS"/>
          <w:b w:val="0"/>
          <w:i w:val="0"/>
          <w:caps w:val="0"/>
          <w:color w:val="000000"/>
          <w:spacing w:val="0"/>
          <w:w w:val="100"/>
          <w:kern w:val="0"/>
          <w:sz w:val="21"/>
        </w:rPr>
        <w:drawing>
          <wp:anchor distT="0" distB="0" distL="0" distR="0" simplePos="0" relativeHeight="251660288"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8" cstate="print"/>
                    <a:srcRect/>
                    <a:stretch>
                      <a:fillRect/>
                    </a:stretch>
                  </pic:blipFill>
                  <pic:spPr>
                    <a:xfrm>
                      <a:off x="0" y="0"/>
                      <a:ext cx="7585710" cy="10727055"/>
                    </a:xfrm>
                    <a:prstGeom prst="rect">
                      <a:avLst/>
                    </a:prstGeom>
                  </pic:spPr>
                </pic:pic>
              </a:graphicData>
            </a:graphic>
          </wp:anchor>
        </w:drawing>
      </w: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68480"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6" name="1035"/>
                <wp:cNvGraphicFramePr/>
                <a:graphic xmlns:a="http://schemas.openxmlformats.org/drawingml/2006/main">
                  <a:graphicData uri="http://schemas.microsoft.com/office/word/2010/wordprocessingShape">
                    <wps:wsp>
                      <wps:cNvSpPr/>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  部门概况</w:t>
                            </w:r>
                          </w:p>
                        </w:txbxContent>
                      </wps:txbx>
                      <wps:bodyPr upright="1"/>
                    </wps:wsp>
                  </a:graphicData>
                </a:graphic>
              </wp:anchor>
            </w:drawing>
          </mc:Choice>
          <mc:Fallback>
            <w:pict>
              <v:rect id="1035" o:spid="_x0000_s1026" o:spt="1" style="position:absolute;left:0pt;margin-left:-97.3pt;margin-top:259.1pt;height:81.7pt;width:613.65pt;z-index:251668480;mso-width-relative:page;mso-height-relative:page;" filled="f" stroked="f" coordsize="21600,21600" o:gfxdata="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Zwv94AAAANAQAADwAA&#10;AAAAAAABACAAAAAiAAAAZHJzL2Rvd25yZXYueG1sUEsBAhQAFAAAAAgAh07iQNF4AWCeAQAASAMA&#10;AA4AAAAAAAAAAQAgAAAALQEAAGRycy9lMm9Eb2MueG1sUEsFBgAAAAAGAAYAWQEAAD0FA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  部门概况</w:t>
                      </w:r>
                    </w:p>
                  </w:txbxContent>
                </v:textbox>
              </v:rect>
            </w:pict>
          </mc:Fallback>
        </mc:AlternateContent>
      </w: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pStyle w:val="2"/>
        <w:snapToGrid/>
        <w:spacing w:before="0" w:beforeAutospacing="0" w:after="0" w:afterAutospacing="0" w:line="600" w:lineRule="exact"/>
        <w:jc w:val="left"/>
        <w:textAlignment w:val="baseline"/>
        <w:rPr>
          <w:rFonts w:ascii="黑体" w:hAnsi="Cambria" w:eastAsia="黑体" w:cs="黑体"/>
          <w:b w:val="0"/>
          <w:bCs w:val="0"/>
          <w:i w:val="0"/>
          <w:caps w:val="0"/>
          <w:spacing w:val="0"/>
          <w:w w:val="100"/>
          <w:kern w:val="0"/>
          <w:sz w:val="32"/>
          <w:szCs w:val="32"/>
        </w:rPr>
      </w:pPr>
      <w:r>
        <w:rPr>
          <w:rFonts w:ascii="Times New Roman" w:hAnsi="Times New Roman" w:eastAsia="宋体" w:cs="Times New Roman"/>
          <w:b w:val="0"/>
          <w:bCs w:val="0"/>
          <w:i w:val="0"/>
          <w:caps w:val="0"/>
          <w:spacing w:val="0"/>
          <w:w w:val="100"/>
          <w:sz w:val="32"/>
          <w:szCs w:val="32"/>
        </w:rPr>
        <mc:AlternateContent>
          <mc:Choice Requires="wpg">
            <w:drawing>
              <wp:anchor distT="0" distB="0" distL="114300" distR="114300" simplePos="0" relativeHeight="251669504" behindDoc="0" locked="0" layoutInCell="1" allowOverlap="1">
                <wp:simplePos x="0" y="0"/>
                <wp:positionH relativeFrom="column">
                  <wp:posOffset>-1026160</wp:posOffset>
                </wp:positionH>
                <wp:positionV relativeFrom="page">
                  <wp:posOffset>501650</wp:posOffset>
                </wp:positionV>
                <wp:extent cx="3114675" cy="593090"/>
                <wp:effectExtent l="0" t="0" r="5204460" b="157243145"/>
                <wp:wrapNone/>
                <wp:docPr id="19" name="1036"/>
                <wp:cNvGraphicFramePr/>
                <a:graphic xmlns:a="http://schemas.openxmlformats.org/drawingml/2006/main">
                  <a:graphicData uri="http://schemas.microsoft.com/office/word/2010/wordprocessingGroup">
                    <wpg:wgp>
                      <wpg:cNvGrpSpPr/>
                      <wpg:grpSpPr>
                        <a:xfrm>
                          <a:off x="0" y="0"/>
                          <a:ext cx="3114675" cy="593090"/>
                          <a:chOff x="0" y="0"/>
                          <a:chExt cx="0" cy="203"/>
                        </a:xfrm>
                      </wpg:grpSpPr>
                      <wps:wsp>
                        <wps:cNvPr id="17" name="1037"/>
                        <wps:cNvSpPr/>
                        <wps:spPr>
                          <a:xfrm>
                            <a:off x="4551" y="52615"/>
                            <a:ext cx="8546" cy="1175"/>
                          </a:xfrm>
                          <a:prstGeom prst="rect">
                            <a:avLst/>
                          </a:prstGeom>
                          <a:solidFill>
                            <a:srgbClr val="D8D8D8"/>
                          </a:solidFill>
                          <a:ln w="25400">
                            <a:noFill/>
                          </a:ln>
                        </wps:spPr>
                        <wps:bodyPr upright="1"/>
                      </wps:wsp>
                      <wps:wsp>
                        <wps:cNvPr id="18" name="1038"/>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anchor="ctr" anchorCtr="0" upright="1"/>
                      </wps:wsp>
                    </wpg:wgp>
                  </a:graphicData>
                </a:graphic>
              </wp:anchor>
            </w:drawing>
          </mc:Choice>
          <mc:Fallback>
            <w:pict>
              <v:group id="1036" o:spid="_x0000_s1026" o:spt="203" style="position:absolute;left:0pt;margin-left:-80.8pt;margin-top:39.5pt;height:46.7pt;width:245.25pt;mso-position-vertical-relative:page;z-index:251669504;mso-width-relative:page;mso-height-relative:page;" coordsize="0,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IMnUENsAAAALAQAADwAAAAAAAAABACAAAAAiAAAAZHJzL2Rv&#10;d25yZXYueG1sUEsBAhQAFAAAAAgAh07iQKmzmHqpAgAA8QYAAA4AAAAAAAAAAQAgAAAAKgEAAGRy&#10;cy9lMm9Eb2MueG1sUEsFBgAAAAAGAAYAWQEAAEUGAAAAAA==&#10;">
                <o:lock v:ext="edit" aspectratio="f"/>
                <v:rect id="1037" o:spid="_x0000_s1026" o:spt="1" style="position:absolute;left:4551;top:52615;height:1175;width:8546;" fillcolor="#D8D8D8" filled="t" stroked="f" coordsize="21600,21600" o:gfxdata="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xTHJ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1038" o:spid="_x0000_s1026" o:spt="1" style="position:absolute;left:4577;top:52890;height:1123;width:8324;v-text-anchor:middle;" fillcolor="#AD002D" filled="t" stroked="t" coordsize="21600,21600" o:gfxdata="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X2LvQAA&#10;ANsAAAAPAAAAAAAAAAEAIAAAACIAAABkcnMvZG93bnJldi54bWxQSwECFAAUAAAACACHTuJAMy8F&#10;njsAAAA5AAAAEAAAAAAAAAABACAAAAAMAQAAZHJzL3NoYXBleG1sLnhtbFBLBQYAAAAABgAGAFsB&#10;AAC2Aw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v:group>
            </w:pict>
          </mc:Fallback>
        </mc:AlternateContent>
      </w:r>
      <w:r>
        <w:rPr>
          <w:rFonts w:hint="eastAsia" w:ascii="黑体" w:hAnsi="Cambria" w:eastAsia="黑体" w:cs="黑体"/>
          <w:b w:val="0"/>
          <w:bCs w:val="0"/>
          <w:i w:val="0"/>
          <w:caps w:val="0"/>
          <w:spacing w:val="0"/>
          <w:w w:val="100"/>
          <w:kern w:val="0"/>
          <w:sz w:val="32"/>
          <w:szCs w:val="32"/>
        </w:rPr>
        <w:t>一、部门职责</w:t>
      </w:r>
    </w:p>
    <w:p>
      <w:pPr>
        <w:snapToGrid/>
        <w:spacing w:before="0" w:beforeAutospacing="0" w:after="160" w:afterAutospacing="0" w:line="600" w:lineRule="exact"/>
        <w:ind w:firstLine="600" w:firstLineChars="200"/>
        <w:jc w:val="both"/>
        <w:textAlignment w:val="baseline"/>
        <w:rPr>
          <w:b w:val="0"/>
          <w:i w:val="0"/>
          <w:caps w:val="0"/>
          <w:spacing w:val="0"/>
          <w:w w:val="100"/>
          <w:sz w:val="30"/>
          <w:szCs w:val="30"/>
        </w:rPr>
      </w:pPr>
      <w:r>
        <w:rPr>
          <w:rFonts w:hint="eastAsia"/>
          <w:b w:val="0"/>
          <w:i w:val="0"/>
          <w:caps w:val="0"/>
          <w:spacing w:val="0"/>
          <w:w w:val="100"/>
          <w:sz w:val="30"/>
          <w:szCs w:val="30"/>
        </w:rPr>
        <w:t>宣传党的路线、方针、政策，坚持“普惠均等”和“以人为本”的服务理念，以“服务第一，读者至上”为宗旨，提供书刊借阅、参考咨询、展览讲座和数字文化等服务；保障公民平等享受公共图书馆基本服务；根据全区文化事业发展的需求，组织制定图书馆文献信息服务工作的发展规划，做好文献经费预算和管理，组织收集和开发各类文献信息资料；负责制定有关规章制度、工作细则、岗位细则、岗位职责，及时做好入馆文献资料的分类、编目工作；负责文献分编、加工的标准化、规范化，提供多途径的检索功能；加强对文献资源的保管维护工作；负责为区域内人民群众提供各类文献资料的外借、阅览服务；教育读者爱护文献资料；改善文献的阅读环境，提高文献利用率；开发文献信息资源，开展多种形式的参考咨询和信息服务工作；统筹、协调全区文献资源建设，负责文献资源的对外服务和交流，加强信息网建设；加快数字图书馆的建设；积极开展学术研究；加强对外交流活动。</w:t>
      </w:r>
    </w:p>
    <w:p>
      <w:pPr>
        <w:pStyle w:val="2"/>
        <w:snapToGrid/>
        <w:spacing w:before="0" w:beforeAutospacing="0" w:after="0" w:afterAutospacing="0" w:line="600" w:lineRule="exact"/>
        <w:jc w:val="left"/>
        <w:textAlignment w:val="baseline"/>
        <w:rPr>
          <w:rFonts w:ascii="黑体" w:hAnsi="Cambria" w:eastAsia="黑体" w:cs="黑体"/>
          <w:b w:val="0"/>
          <w:bCs w:val="0"/>
          <w:i w:val="0"/>
          <w:caps w:val="0"/>
          <w:spacing w:val="0"/>
          <w:w w:val="100"/>
          <w:kern w:val="0"/>
          <w:sz w:val="32"/>
          <w:szCs w:val="32"/>
        </w:rPr>
      </w:pPr>
      <w:r>
        <w:rPr>
          <w:rFonts w:hint="eastAsia" w:ascii="黑体" w:hAnsi="Cambria" w:eastAsia="黑体" w:cs="黑体"/>
          <w:b w:val="0"/>
          <w:bCs w:val="0"/>
          <w:i w:val="0"/>
          <w:caps w:val="0"/>
          <w:spacing w:val="0"/>
          <w:w w:val="100"/>
          <w:kern w:val="0"/>
          <w:sz w:val="32"/>
          <w:szCs w:val="32"/>
        </w:rPr>
        <w:t>二、机构设置</w:t>
      </w:r>
    </w:p>
    <w:p>
      <w:pPr>
        <w:snapToGrid/>
        <w:spacing w:before="0" w:beforeAutospacing="0" w:after="0" w:afterAutospacing="0" w:line="560" w:lineRule="exact"/>
        <w:jc w:val="both"/>
        <w:textAlignment w:val="baseline"/>
        <w:rPr>
          <w:rFonts w:ascii="仿宋_GB2312" w:hAnsi="Cambria" w:eastAsia="仿宋_GB2312" w:cs="ArialUnicodeMS"/>
          <w:b w:val="0"/>
          <w:i w:val="0"/>
          <w:caps w:val="0"/>
          <w:spacing w:val="0"/>
          <w:w w:val="100"/>
          <w:kern w:val="0"/>
          <w:sz w:val="32"/>
          <w:szCs w:val="32"/>
        </w:rPr>
      </w:pPr>
      <w:r>
        <w:rPr>
          <w:rFonts w:hint="eastAsia" w:ascii="仿宋_GB2312" w:hAnsi="Cambria" w:eastAsia="仿宋_GB2312" w:cs="ArialUnicodeMS"/>
          <w:b w:val="0"/>
          <w:i w:val="0"/>
          <w:caps w:val="0"/>
          <w:spacing w:val="0"/>
          <w:w w:val="100"/>
          <w:kern w:val="0"/>
          <w:sz w:val="32"/>
          <w:szCs w:val="32"/>
        </w:rPr>
        <w:t>从决算编报单位构成看，纳入2018 年度本部门决算汇编范围的独立核算单位（以下简称“单位”）共 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4013"/>
        <w:gridCol w:w="278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97" w:type="dxa"/>
            <w:vAlign w:val="center"/>
          </w:tcPr>
          <w:p>
            <w:pPr>
              <w:snapToGrid/>
              <w:spacing w:before="0" w:beforeAutospacing="0" w:after="0" w:afterAutospacing="0" w:line="560" w:lineRule="exact"/>
              <w:jc w:val="center"/>
              <w:textAlignment w:val="baseline"/>
              <w:rPr>
                <w:rFonts w:ascii="仿宋_GB2312" w:hAnsi="Cambria" w:eastAsia="仿宋_GB2312" w:cs="ArialUnicodeMS"/>
                <w:b/>
                <w:bCs/>
                <w:i w:val="0"/>
                <w:caps w:val="0"/>
                <w:spacing w:val="0"/>
                <w:w w:val="100"/>
                <w:kern w:val="0"/>
                <w:sz w:val="28"/>
                <w:szCs w:val="28"/>
              </w:rPr>
            </w:pPr>
            <w:r>
              <w:rPr>
                <w:rFonts w:hint="eastAsia" w:ascii="仿宋_GB2312" w:hAnsi="Cambria" w:eastAsia="仿宋_GB2312" w:cs="ArialUnicodeMS"/>
                <w:b/>
                <w:bCs/>
                <w:i w:val="0"/>
                <w:caps w:val="0"/>
                <w:spacing w:val="0"/>
                <w:w w:val="100"/>
                <w:kern w:val="0"/>
                <w:sz w:val="28"/>
                <w:szCs w:val="28"/>
              </w:rPr>
              <w:t>序号</w:t>
            </w:r>
          </w:p>
        </w:tc>
        <w:tc>
          <w:tcPr>
            <w:tcW w:w="4013" w:type="dxa"/>
            <w:vAlign w:val="center"/>
          </w:tcPr>
          <w:p>
            <w:pPr>
              <w:snapToGrid/>
              <w:spacing w:before="0" w:beforeAutospacing="0" w:after="0" w:afterAutospacing="0" w:line="560" w:lineRule="exact"/>
              <w:jc w:val="center"/>
              <w:textAlignment w:val="baseline"/>
              <w:rPr>
                <w:rFonts w:ascii="仿宋_GB2312" w:hAnsi="Cambria" w:eastAsia="仿宋_GB2312" w:cs="ArialUnicodeMS"/>
                <w:b/>
                <w:bCs/>
                <w:i w:val="0"/>
                <w:caps w:val="0"/>
                <w:spacing w:val="0"/>
                <w:w w:val="100"/>
                <w:kern w:val="0"/>
                <w:sz w:val="28"/>
                <w:szCs w:val="28"/>
              </w:rPr>
            </w:pPr>
            <w:r>
              <w:rPr>
                <w:rFonts w:hint="eastAsia" w:ascii="仿宋_GB2312" w:hAnsi="Cambria" w:eastAsia="仿宋_GB2312" w:cs="ArialUnicodeMS"/>
                <w:b/>
                <w:bCs/>
                <w:i w:val="0"/>
                <w:caps w:val="0"/>
                <w:spacing w:val="0"/>
                <w:w w:val="100"/>
                <w:kern w:val="0"/>
                <w:sz w:val="28"/>
                <w:szCs w:val="28"/>
              </w:rPr>
              <w:t>单位名称</w:t>
            </w:r>
          </w:p>
        </w:tc>
        <w:tc>
          <w:tcPr>
            <w:tcW w:w="2785" w:type="dxa"/>
            <w:vAlign w:val="center"/>
          </w:tcPr>
          <w:p>
            <w:pPr>
              <w:snapToGrid/>
              <w:spacing w:before="0" w:beforeAutospacing="0" w:after="0" w:afterAutospacing="0" w:line="560" w:lineRule="exact"/>
              <w:jc w:val="center"/>
              <w:textAlignment w:val="baseline"/>
              <w:rPr>
                <w:rFonts w:ascii="仿宋_GB2312" w:hAnsi="Cambria" w:eastAsia="仿宋_GB2312" w:cs="ArialUnicodeMS"/>
                <w:b/>
                <w:bCs/>
                <w:i w:val="0"/>
                <w:caps w:val="0"/>
                <w:spacing w:val="0"/>
                <w:w w:val="100"/>
                <w:kern w:val="0"/>
                <w:sz w:val="28"/>
                <w:szCs w:val="28"/>
              </w:rPr>
            </w:pPr>
            <w:r>
              <w:rPr>
                <w:rFonts w:hint="eastAsia" w:ascii="仿宋_GB2312" w:hAnsi="Cambria" w:eastAsia="仿宋_GB2312" w:cs="ArialUnicodeMS"/>
                <w:b/>
                <w:bCs/>
                <w:i w:val="0"/>
                <w:caps w:val="0"/>
                <w:spacing w:val="0"/>
                <w:w w:val="100"/>
                <w:kern w:val="0"/>
                <w:sz w:val="28"/>
                <w:szCs w:val="28"/>
              </w:rPr>
              <w:t>单位基本性质</w:t>
            </w:r>
          </w:p>
        </w:tc>
        <w:tc>
          <w:tcPr>
            <w:tcW w:w="1985" w:type="dxa"/>
            <w:vAlign w:val="center"/>
          </w:tcPr>
          <w:p>
            <w:pPr>
              <w:snapToGrid/>
              <w:spacing w:before="0" w:beforeAutospacing="0" w:after="0" w:afterAutospacing="0" w:line="560" w:lineRule="exact"/>
              <w:jc w:val="center"/>
              <w:textAlignment w:val="baseline"/>
              <w:rPr>
                <w:rFonts w:ascii="仿宋_GB2312" w:hAnsi="Cambria" w:eastAsia="仿宋_GB2312" w:cs="ArialUnicodeMS"/>
                <w:b/>
                <w:bCs/>
                <w:i w:val="0"/>
                <w:caps w:val="0"/>
                <w:spacing w:val="0"/>
                <w:w w:val="100"/>
                <w:kern w:val="0"/>
                <w:sz w:val="28"/>
                <w:szCs w:val="28"/>
              </w:rPr>
            </w:pPr>
            <w:r>
              <w:rPr>
                <w:rFonts w:hint="eastAsia" w:ascii="仿宋_GB2312" w:hAnsi="Cambria" w:eastAsia="仿宋_GB2312" w:cs="ArialUnicodeMS"/>
                <w:b/>
                <w:bCs/>
                <w:i w:val="0"/>
                <w:caps w:val="0"/>
                <w:spacing w:val="0"/>
                <w:w w:val="100"/>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97" w:type="dxa"/>
          </w:tcPr>
          <w:p>
            <w:pPr>
              <w:snapToGrid/>
              <w:spacing w:before="0" w:beforeAutospacing="0" w:after="0" w:afterAutospacing="0" w:line="560" w:lineRule="exact"/>
              <w:jc w:val="center"/>
              <w:textAlignment w:val="baseline"/>
              <w:rPr>
                <w:rFonts w:ascii="仿宋_GB2312" w:hAnsi="Cambria" w:eastAsia="仿宋_GB2312" w:cs="ArialUnicodeMS"/>
                <w:b w:val="0"/>
                <w:i w:val="0"/>
                <w:caps w:val="0"/>
                <w:spacing w:val="0"/>
                <w:w w:val="100"/>
                <w:kern w:val="0"/>
                <w:sz w:val="28"/>
                <w:szCs w:val="28"/>
              </w:rPr>
            </w:pPr>
            <w:r>
              <w:rPr>
                <w:rFonts w:hint="eastAsia" w:ascii="仿宋_GB2312" w:hAnsi="Cambria" w:eastAsia="仿宋_GB2312" w:cs="ArialUnicodeMS"/>
                <w:b w:val="0"/>
                <w:i w:val="0"/>
                <w:caps w:val="0"/>
                <w:spacing w:val="0"/>
                <w:w w:val="100"/>
                <w:kern w:val="0"/>
                <w:sz w:val="28"/>
                <w:szCs w:val="28"/>
              </w:rPr>
              <w:t>1</w:t>
            </w:r>
          </w:p>
        </w:tc>
        <w:tc>
          <w:tcPr>
            <w:tcW w:w="4013" w:type="dxa"/>
          </w:tcPr>
          <w:p>
            <w:pPr>
              <w:snapToGrid/>
              <w:spacing w:before="0" w:beforeAutospacing="0" w:after="0" w:afterAutospacing="0" w:line="560" w:lineRule="exact"/>
              <w:jc w:val="both"/>
              <w:textAlignment w:val="baseline"/>
              <w:rPr>
                <w:rFonts w:ascii="仿宋_GB2312" w:hAnsi="Cambria" w:eastAsia="仿宋_GB2312" w:cs="ArialUnicodeMS"/>
                <w:b w:val="0"/>
                <w:i w:val="0"/>
                <w:caps w:val="0"/>
                <w:spacing w:val="0"/>
                <w:w w:val="100"/>
                <w:kern w:val="0"/>
                <w:sz w:val="28"/>
                <w:szCs w:val="28"/>
              </w:rPr>
            </w:pPr>
            <w:r>
              <w:rPr>
                <w:rFonts w:hint="eastAsia" w:ascii="仿宋_GB2312" w:hAnsi="Cambria" w:eastAsia="仿宋_GB2312" w:cs="ArialUnicodeMS"/>
                <w:b w:val="0"/>
                <w:i w:val="0"/>
                <w:caps w:val="0"/>
                <w:spacing w:val="0"/>
                <w:w w:val="100"/>
                <w:kern w:val="0"/>
                <w:sz w:val="28"/>
                <w:szCs w:val="28"/>
              </w:rPr>
              <w:t>唐山市曹妃甸区图书馆(本级)</w:t>
            </w:r>
          </w:p>
        </w:tc>
        <w:tc>
          <w:tcPr>
            <w:tcW w:w="2785" w:type="dxa"/>
          </w:tcPr>
          <w:p>
            <w:pPr>
              <w:snapToGrid/>
              <w:spacing w:before="0" w:beforeAutospacing="0" w:after="0" w:afterAutospacing="0" w:line="560" w:lineRule="exact"/>
              <w:jc w:val="center"/>
              <w:textAlignment w:val="baseline"/>
              <w:rPr>
                <w:rFonts w:ascii="仿宋_GB2312" w:hAnsi="Cambria" w:eastAsia="仿宋_GB2312" w:cs="ArialUnicodeMS"/>
                <w:b w:val="0"/>
                <w:i w:val="0"/>
                <w:caps w:val="0"/>
                <w:spacing w:val="0"/>
                <w:w w:val="100"/>
                <w:kern w:val="0"/>
                <w:sz w:val="28"/>
                <w:szCs w:val="28"/>
              </w:rPr>
            </w:pPr>
            <w:r>
              <w:rPr>
                <w:rFonts w:hint="eastAsia" w:ascii="仿宋_GB2312" w:hAnsi="Cambria" w:eastAsia="仿宋_GB2312" w:cs="ArialUnicodeMS"/>
                <w:b w:val="0"/>
                <w:i w:val="0"/>
                <w:caps w:val="0"/>
                <w:spacing w:val="0"/>
                <w:w w:val="100"/>
                <w:kern w:val="0"/>
                <w:sz w:val="28"/>
                <w:szCs w:val="28"/>
              </w:rPr>
              <w:t>财政补助事业单位</w:t>
            </w:r>
          </w:p>
        </w:tc>
        <w:tc>
          <w:tcPr>
            <w:tcW w:w="1985" w:type="dxa"/>
          </w:tcPr>
          <w:p>
            <w:pPr>
              <w:snapToGrid/>
              <w:spacing w:before="0" w:beforeAutospacing="0" w:after="0" w:afterAutospacing="0" w:line="560" w:lineRule="exact"/>
              <w:jc w:val="center"/>
              <w:textAlignment w:val="baseline"/>
              <w:rPr>
                <w:rFonts w:ascii="仿宋_GB2312" w:hAnsi="Cambria" w:eastAsia="仿宋_GB2312" w:cs="ArialUnicodeMS"/>
                <w:b w:val="0"/>
                <w:i w:val="0"/>
                <w:caps w:val="0"/>
                <w:spacing w:val="0"/>
                <w:w w:val="100"/>
                <w:kern w:val="0"/>
                <w:sz w:val="28"/>
                <w:szCs w:val="28"/>
              </w:rPr>
            </w:pPr>
            <w:r>
              <w:rPr>
                <w:rFonts w:hint="eastAsia" w:ascii="仿宋_GB2312" w:hAnsi="Cambria" w:eastAsia="仿宋_GB2312" w:cs="ArialUnicodeMS"/>
                <w:b w:val="0"/>
                <w:i w:val="0"/>
                <w:caps w:val="0"/>
                <w:spacing w:val="0"/>
                <w:w w:val="100"/>
                <w:kern w:val="0"/>
                <w:sz w:val="28"/>
                <w:szCs w:val="28"/>
              </w:rPr>
              <w:t>财政拨款</w:t>
            </w:r>
          </w:p>
        </w:tc>
      </w:tr>
    </w:tbl>
    <w:p>
      <w:pPr>
        <w:widowControl/>
        <w:snapToGrid/>
        <w:spacing w:before="0" w:beforeAutospacing="0" w:after="160" w:afterAutospacing="0" w:line="560" w:lineRule="exact"/>
        <w:jc w:val="center"/>
        <w:textAlignment w:val="baseline"/>
        <w:rPr>
          <w:rFonts w:ascii="黑体" w:hAnsi="Cambria" w:eastAsia="黑体" w:cs="MS-UIGothic,Bold"/>
          <w:b w:val="0"/>
          <w:bCs/>
          <w:i w:val="0"/>
          <w:caps w:val="0"/>
          <w:spacing w:val="0"/>
          <w:w w:val="100"/>
          <w:kern w:val="0"/>
          <w:sz w:val="52"/>
          <w:szCs w:val="52"/>
        </w:rPr>
      </w:pPr>
      <w:r>
        <w:rPr>
          <w:rFonts w:hint="eastAsia" w:ascii="宋体" w:hAnsi="宋体" w:cs="ArialUnicodeMS"/>
          <w:b w:val="0"/>
          <w:i w:val="0"/>
          <w:caps w:val="0"/>
          <w:color w:val="000000"/>
          <w:spacing w:val="0"/>
          <w:w w:val="100"/>
          <w:kern w:val="0"/>
          <w:sz w:val="21"/>
        </w:rPr>
        <w:drawing>
          <wp:anchor distT="0" distB="0" distL="0" distR="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8" cstate="print"/>
                    <a:srcRect/>
                    <a:stretch>
                      <a:fillRect/>
                    </a:stretch>
                  </pic:blipFill>
                  <pic:spPr>
                    <a:xfrm>
                      <a:off x="0" y="0"/>
                      <a:ext cx="7571105" cy="10680065"/>
                    </a:xfrm>
                    <a:prstGeom prst="rect">
                      <a:avLst/>
                    </a:prstGeom>
                  </pic:spPr>
                </pic:pic>
              </a:graphicData>
            </a:graphic>
          </wp:anchor>
        </w:drawing>
      </w:r>
    </w:p>
    <w:p>
      <w:pPr>
        <w:widowControl/>
        <w:snapToGrid/>
        <w:spacing w:before="0" w:beforeAutospacing="0" w:after="160" w:afterAutospacing="0" w:line="560" w:lineRule="exact"/>
        <w:jc w:val="center"/>
        <w:textAlignment w:val="baseline"/>
        <w:rPr>
          <w:rFonts w:ascii="黑体" w:hAnsi="Cambria" w:eastAsia="黑体" w:cs="MS-UIGothic,Bold"/>
          <w:b w:val="0"/>
          <w:bCs/>
          <w:i w:val="0"/>
          <w:caps w:val="0"/>
          <w:spacing w:val="0"/>
          <w:w w:val="100"/>
          <w:kern w:val="0"/>
          <w:sz w:val="52"/>
          <w:szCs w:val="52"/>
        </w:rPr>
      </w:pPr>
    </w:p>
    <w:p>
      <w:pPr>
        <w:snapToGrid/>
        <w:spacing w:before="0" w:beforeAutospacing="0" w:after="160" w:afterAutospacing="0" w:line="480" w:lineRule="auto"/>
        <w:jc w:val="both"/>
        <w:textAlignment w:val="baseline"/>
        <w:rPr>
          <w:rFonts w:ascii="宋体" w:hAnsi="宋体" w:cs="ArialUnicodeMS"/>
          <w:b w:val="0"/>
          <w:i w:val="0"/>
          <w:caps w:val="0"/>
          <w:color w:val="000000"/>
          <w:spacing w:val="0"/>
          <w:w w:val="100"/>
          <w:kern w:val="0"/>
          <w:sz w:val="20"/>
        </w:rPr>
      </w:pPr>
    </w:p>
    <w:p>
      <w:pPr>
        <w:snapToGrid/>
        <w:spacing w:before="0" w:beforeAutospacing="0" w:after="160" w:afterAutospacing="0" w:line="480" w:lineRule="auto"/>
        <w:jc w:val="both"/>
        <w:textAlignment w:val="baseline"/>
        <w:rPr>
          <w:rFonts w:ascii="宋体" w:hAnsi="宋体" w:cs="ArialUnicodeMS"/>
          <w:b w:val="0"/>
          <w:i w:val="0"/>
          <w:caps w:val="0"/>
          <w:color w:val="000000"/>
          <w:spacing w:val="0"/>
          <w:w w:val="100"/>
          <w:kern w:val="0"/>
          <w:sz w:val="20"/>
        </w:rPr>
        <w:sectPr>
          <w:pgSz w:w="11906" w:h="16838"/>
          <w:pgMar w:top="2098" w:right="1474" w:bottom="1984" w:left="1588" w:header="851" w:footer="992" w:gutter="0"/>
          <w:cols w:space="0" w:num="1"/>
          <w:docGrid w:type="lines" w:linePitch="312" w:charSpace="0"/>
        </w:sectPr>
      </w:pP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70528"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20" name="1040"/>
                <wp:cNvGraphicFramePr/>
                <a:graphic xmlns:a="http://schemas.openxmlformats.org/drawingml/2006/main">
                  <a:graphicData uri="http://schemas.microsoft.com/office/word/2010/wordprocessingShape">
                    <wps:wsp>
                      <wps:cNvSpPr/>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wps:txbx>
                      <wps:bodyPr upright="1"/>
                    </wps:wsp>
                  </a:graphicData>
                </a:graphic>
              </wp:anchor>
            </w:drawing>
          </mc:Choice>
          <mc:Fallback>
            <w:pict>
              <v:rect id="1040" o:spid="_x0000_s1026" o:spt="1" style="position:absolute;left:0pt;margin-left:-74.2pt;margin-top:120.3pt;height:159.1pt;width:596.2pt;z-index:251670528;mso-width-relative:page;mso-height-relative:page;" filled="f" stroked="f" coordsize="21600,21600" o:gfxdata="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QeOxt0AAAANAQAADwAAAAAA&#10;AAABACAAAAAiAAAAZHJzL2Rvd25yZXYueG1sUEsBAhQAFAAAAAgAh07iQFGWn1WcAQAASAMAAA4A&#10;AAAAAAAAAQAgAAAALAEAAGRycy9lMm9Eb2MueG1sUEsFBgAAAAAGAAYAWQEAADo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v:textbox>
              </v:rect>
            </w:pict>
          </mc:Fallback>
        </mc:AlternateConten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440" w:lineRule="exact"/>
              <w:jc w:val="center"/>
              <w:textAlignment w:val="center"/>
              <w:rPr>
                <w:rFonts w:ascii="黑体" w:hAnsi="宋体" w:eastAsia="黑体" w:cs="黑体"/>
                <w:b w:val="0"/>
                <w:i w:val="0"/>
                <w:caps w:val="0"/>
                <w:color w:val="000000"/>
                <w:spacing w:val="0"/>
                <w:w w:val="100"/>
                <w:sz w:val="40"/>
                <w:szCs w:val="40"/>
              </w:rPr>
            </w:pP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1552" behindDoc="0" locked="0" layoutInCell="1" allowOverlap="1">
                      <wp:simplePos x="0" y="0"/>
                      <wp:positionH relativeFrom="column">
                        <wp:posOffset>-892175</wp:posOffset>
                      </wp:positionH>
                      <wp:positionV relativeFrom="page">
                        <wp:posOffset>-1039495</wp:posOffset>
                      </wp:positionV>
                      <wp:extent cx="3088640" cy="523240"/>
                      <wp:effectExtent l="0" t="0" r="5230495" b="138713210"/>
                      <wp:wrapNone/>
                      <wp:docPr id="23" name="1041"/>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21" name="1042"/>
                              <wps:cNvSpPr/>
                              <wps:spPr>
                                <a:xfrm>
                                  <a:off x="4551" y="52615"/>
                                  <a:ext cx="8546" cy="1175"/>
                                </a:xfrm>
                                <a:prstGeom prst="rect">
                                  <a:avLst/>
                                </a:prstGeom>
                                <a:solidFill>
                                  <a:srgbClr val="D8D8D8"/>
                                </a:solidFill>
                                <a:ln w="25400">
                                  <a:noFill/>
                                </a:ln>
                              </wps:spPr>
                              <wps:bodyPr upright="1"/>
                            </wps:wsp>
                            <wps:wsp>
                              <wps:cNvPr id="22" name="1043"/>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41" o:spid="_x0000_s1026" o:spt="203" style="position:absolute;left:0pt;margin-left:-70.25pt;margin-top:-81.85pt;height:41.2pt;width:243.2pt;mso-position-vertical-relative:page;z-index:251671552;mso-width-relative:page;mso-height-relative:page;" coordsize="0,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grxUj3AAAAA0BAAAPAAAAAAAAAAEAIAAAACIAAABkcnMvZG93&#10;bnJldi54bWxQSwECFAAUAAAACACHTuJAhdHNxacCAADxBgAADgAAAAAAAAABACAAAAArAQAAZHJz&#10;L2Uyb0RvYy54bWxQSwUGAAAAAAYABgBZAQAARAYAAAAA&#10;">
                      <o:lock v:ext="edit" aspectratio="f"/>
                      <v:rect id="1042" o:spid="_x0000_s1026" o:spt="1" style="position:absolute;left:4551;top:52615;height:1175;width:8546;" fillcolor="#D8D8D8" filled="t" stroked="f" coordsize="21600,21600" o:gfxdata="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Mxpu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1043" o:spid="_x0000_s1026" o:spt="1" style="position:absolute;left:4577;top:52890;height:1123;width:8324;v-text-anchor:middle;" fillcolor="#AD002D" filled="t" stroked="t" coordsize="21600,21600" o:gfxdata="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A3L4A&#10;AADbAAAADwAAAAAAAAABACAAAAAiAAAAZHJzL2Rvd25yZXYueG1sUEsBAhQAFAAAAAgAh07iQDMv&#10;BZ47AAAAOQAAABAAAAAAAAAAAQAgAAAADQEAAGRycy9zaGFwZXhtbC54bWxQSwUGAAAAAAYABgBb&#10;AQAAtwM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r>
              <w:rPr>
                <w:rFonts w:hint="eastAsia" w:ascii="黑体" w:hAnsi="宋体" w:eastAsia="黑体" w:cs="黑体"/>
                <w:b w:val="0"/>
                <w:i w:val="0"/>
                <w:caps w:val="0"/>
                <w:color w:val="000000"/>
                <w:spacing w:val="0"/>
                <w:w w:val="1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exact"/>
              <w:jc w:val="both"/>
              <w:textAlignment w:val="baseline"/>
              <w:rPr>
                <w:rFonts w:ascii="Arial" w:hAnsi="Arial" w:cs="Arial"/>
                <w:b w:val="0"/>
                <w:i w:val="0"/>
                <w:caps w:val="0"/>
                <w:color w:val="000000"/>
                <w:spacing w:val="0"/>
                <w:w w:val="1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both"/>
              <w:textAlignment w:val="baseline"/>
              <w:rPr>
                <w:rFonts w:ascii="Arial" w:hAnsi="Arial" w:cs="Arial"/>
                <w:b w:val="0"/>
                <w:i w:val="0"/>
                <w:caps w:val="0"/>
                <w:color w:val="000000"/>
                <w:spacing w:val="0"/>
                <w:w w:val="1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both"/>
              <w:textAlignment w:val="baseline"/>
              <w:rPr>
                <w:rFonts w:ascii="Arial" w:hAnsi="Arial" w:cs="Arial"/>
                <w:b w:val="0"/>
                <w:i w:val="0"/>
                <w:caps w:val="0"/>
                <w:color w:val="000000"/>
                <w:spacing w:val="0"/>
                <w:w w:val="1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exact"/>
              <w:jc w:val="both"/>
              <w:textAlignment w:val="baseline"/>
              <w:rPr>
                <w:rFonts w:ascii="Arial" w:hAnsi="Arial" w:cs="Arial"/>
                <w:b w:val="0"/>
                <w:i w:val="0"/>
                <w:caps w:val="0"/>
                <w:color w:val="000000"/>
                <w:spacing w:val="0"/>
                <w:w w:val="1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both"/>
              <w:textAlignment w:val="baseline"/>
              <w:rPr>
                <w:rFonts w:ascii="Arial" w:hAnsi="Arial" w:cs="Arial"/>
                <w:b w:val="0"/>
                <w:i w:val="0"/>
                <w:caps w:val="0"/>
                <w:color w:val="000000"/>
                <w:spacing w:val="0"/>
                <w:w w:val="1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righ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部门：唐山市曹妃甸区图书馆</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exact"/>
              <w:jc w:val="both"/>
              <w:textAlignment w:val="baseline"/>
              <w:rPr>
                <w:rFonts w:ascii="宋体" w:hAnsi="宋体" w:cs="宋体"/>
                <w:b w:val="0"/>
                <w:i w:val="0"/>
                <w:caps w:val="0"/>
                <w:color w:val="000000"/>
                <w:spacing w:val="0"/>
                <w:w w:val="1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exact"/>
              <w:jc w:val="both"/>
              <w:textAlignment w:val="baseline"/>
              <w:rPr>
                <w:rFonts w:ascii="宋体" w:hAnsi="宋体" w:cs="宋体"/>
                <w:b w:val="0"/>
                <w:i w:val="0"/>
                <w:caps w:val="0"/>
                <w:color w:val="000000"/>
                <w:spacing w:val="0"/>
                <w:w w:val="1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exact"/>
              <w:jc w:val="both"/>
              <w:textAlignment w:val="baseline"/>
              <w:rPr>
                <w:rFonts w:ascii="宋体" w:hAnsi="宋体" w:cs="宋体"/>
                <w:b w:val="0"/>
                <w:i w:val="0"/>
                <w:caps w:val="0"/>
                <w:color w:val="000000"/>
                <w:spacing w:val="0"/>
                <w:w w:val="1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exact"/>
              <w:jc w:val="both"/>
              <w:textAlignment w:val="baseline"/>
              <w:rPr>
                <w:rFonts w:ascii="宋体" w:hAnsi="宋体" w:cs="宋体"/>
                <w:b w:val="0"/>
                <w:i w:val="0"/>
                <w:caps w:val="0"/>
                <w:color w:val="000000"/>
                <w:spacing w:val="0"/>
                <w:w w:val="1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righ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center"/>
              <w:textAlignment w:val="baseline"/>
              <w:rPr>
                <w:rFonts w:ascii="宋体" w:hAnsi="宋体" w:cs="宋体"/>
                <w:b w:val="0"/>
                <w:i w:val="0"/>
                <w:caps w:val="0"/>
                <w:color w:val="000000"/>
                <w:spacing w:val="0"/>
                <w:w w:val="1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center"/>
              <w:textAlignment w:val="baseline"/>
              <w:rPr>
                <w:rFonts w:ascii="宋体" w:hAnsi="宋体" w:cs="宋体"/>
                <w:b w:val="0"/>
                <w:i w:val="0"/>
                <w:caps w:val="0"/>
                <w:color w:val="000000"/>
                <w:spacing w:val="0"/>
                <w:w w:val="1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sz w:val="20"/>
                <w:szCs w:val="20"/>
              </w:rPr>
              <w:t>250.59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sz w:val="20"/>
                <w:szCs w:val="20"/>
              </w:rPr>
              <w:t>209.64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sz w:val="20"/>
                <w:szCs w:val="20"/>
              </w:rPr>
              <w:t>18.81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sz w:val="20"/>
                <w:szCs w:val="20"/>
              </w:rPr>
              <w:t>16.87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sz w:val="20"/>
                <w:szCs w:val="20"/>
              </w:rPr>
              <w:t>8.84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baseline"/>
              <w:rPr>
                <w:rFonts w:ascii="宋体" w:hAnsi="宋体" w:cs="宋体"/>
                <w:b w:val="0"/>
                <w:i w:val="0"/>
                <w:caps w:val="0"/>
                <w:color w:val="000000"/>
                <w:spacing w:val="0"/>
                <w:w w:val="1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250.59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sz w:val="20"/>
                <w:szCs w:val="20"/>
              </w:rPr>
              <w:t>254.16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8.02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sz w:val="20"/>
                <w:szCs w:val="20"/>
              </w:rPr>
              <w:t>4.45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i w:val="0"/>
                <w:caps w:val="0"/>
                <w:color w:val="000000"/>
                <w:spacing w:val="0"/>
                <w:w w:val="100"/>
                <w:sz w:val="20"/>
                <w:szCs w:val="20"/>
              </w:rPr>
            </w:pPr>
            <w:r>
              <w:rPr>
                <w:rFonts w:hint="eastAsia" w:ascii="宋体" w:hAnsi="宋体" w:cs="宋体"/>
                <w:b/>
                <w:i w:val="0"/>
                <w:caps w:val="0"/>
                <w:color w:val="000000"/>
                <w:spacing w:val="0"/>
                <w:w w:val="1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258.61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i w:val="0"/>
                <w:caps w:val="0"/>
                <w:color w:val="000000"/>
                <w:spacing w:val="0"/>
                <w:w w:val="100"/>
                <w:sz w:val="20"/>
                <w:szCs w:val="20"/>
              </w:rPr>
            </w:pPr>
            <w:r>
              <w:rPr>
                <w:rFonts w:hint="eastAsia" w:ascii="宋体" w:hAnsi="宋体" w:cs="宋体"/>
                <w:b/>
                <w:i w:val="0"/>
                <w:caps w:val="0"/>
                <w:color w:val="000000"/>
                <w:spacing w:val="0"/>
                <w:w w:val="1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sz w:val="20"/>
                <w:szCs w:val="20"/>
              </w:rPr>
              <w:t>258.61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00" w:lineRule="exact"/>
              <w:jc w:val="lef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注：本表反映部门本年度的总收支和年末结转结余情况。</w:t>
            </w:r>
          </w:p>
        </w:tc>
      </w:tr>
    </w:tbl>
    <w:p>
      <w:pPr>
        <w:widowControl/>
        <w:snapToGrid/>
        <w:spacing w:before="0" w:beforeAutospacing="0" w:after="0" w:afterAutospacing="0" w:line="560" w:lineRule="exact"/>
        <w:jc w:val="left"/>
        <w:textAlignment w:val="baseline"/>
        <w:rPr>
          <w:rFonts w:ascii="仿宋_GB2312" w:hAnsi="宋体" w:eastAsia="仿宋_GB2312"/>
          <w:b/>
          <w:i w:val="0"/>
          <w:caps w:val="0"/>
          <w:spacing w:val="0"/>
          <w:w w:val="100"/>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29" w:type="dxa"/>
        <w:tblInd w:w="0" w:type="dxa"/>
        <w:tblLayout w:type="fixed"/>
        <w:tblCellMar>
          <w:top w:w="0" w:type="dxa"/>
          <w:left w:w="0" w:type="dxa"/>
          <w:bottom w:w="0" w:type="dxa"/>
          <w:right w:w="0" w:type="dxa"/>
        </w:tblCellMar>
      </w:tblPr>
      <w:tblGrid>
        <w:gridCol w:w="1127"/>
        <w:gridCol w:w="2459"/>
        <w:gridCol w:w="1361"/>
        <w:gridCol w:w="1361"/>
        <w:gridCol w:w="474"/>
        <w:gridCol w:w="474"/>
        <w:gridCol w:w="474"/>
        <w:gridCol w:w="474"/>
        <w:gridCol w:w="625"/>
      </w:tblGrid>
      <w:tr>
        <w:tblPrEx>
          <w:tblCellMar>
            <w:top w:w="0" w:type="dxa"/>
            <w:left w:w="0" w:type="dxa"/>
            <w:bottom w:w="0" w:type="dxa"/>
            <w:right w:w="0" w:type="dxa"/>
          </w:tblCellMar>
        </w:tblPrEx>
        <w:trPr>
          <w:trHeight w:val="528" w:hRule="atLeast"/>
        </w:trPr>
        <w:tc>
          <w:tcPr>
            <w:tcW w:w="8829" w:type="dxa"/>
            <w:gridSpan w:val="9"/>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center"/>
              <w:textAlignment w:val="baseline"/>
              <w:rPr>
                <w:rFonts w:ascii="Arial" w:hAnsi="Arial" w:cs="Arial"/>
                <w:b w:val="0"/>
                <w:i w:val="0"/>
                <w:caps w:val="0"/>
                <w:color w:val="000000"/>
                <w:spacing w:val="0"/>
                <w:w w:val="100"/>
                <w:sz w:val="20"/>
                <w:szCs w:val="20"/>
              </w:rPr>
            </w:pPr>
            <w:r>
              <w:rPr>
                <w:rFonts w:ascii="Times New Roman" w:hAnsi="Times New Roman" w:eastAsia="宋体" w:cs="Times New Roman"/>
                <w:b w:val="0"/>
                <w:i w:val="0"/>
                <w:caps w:val="0"/>
                <w:spacing w:val="0"/>
                <w:w w:val="100"/>
                <w:sz w:val="40"/>
              </w:rPr>
              <mc:AlternateContent>
                <mc:Choice Requires="wps">
                  <w:drawing>
                    <wp:anchor distT="0" distB="0" distL="114300" distR="114300" simplePos="0" relativeHeight="251691008" behindDoc="0" locked="0" layoutInCell="1" allowOverlap="1">
                      <wp:simplePos x="0" y="0"/>
                      <wp:positionH relativeFrom="column">
                        <wp:posOffset>-1002030</wp:posOffset>
                      </wp:positionH>
                      <wp:positionV relativeFrom="paragraph">
                        <wp:posOffset>-925195</wp:posOffset>
                      </wp:positionV>
                      <wp:extent cx="3121660" cy="577850"/>
                      <wp:effectExtent l="12700" t="12700" r="27940" b="19050"/>
                      <wp:wrapNone/>
                      <wp:docPr id="74" name="矩形 92"/>
                      <wp:cNvGraphicFramePr/>
                      <a:graphic xmlns:a="http://schemas.openxmlformats.org/drawingml/2006/main">
                        <a:graphicData uri="http://schemas.microsoft.com/office/word/2010/wordprocessingShape">
                          <wps:wsp>
                            <wps:cNvSpPr/>
                            <wps:spPr>
                              <a:xfrm>
                                <a:off x="0" y="0"/>
                                <a:ext cx="3121660" cy="577850"/>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a:graphicData>
                      </a:graphic>
                    </wp:anchor>
                  </w:drawing>
                </mc:Choice>
                <mc:Fallback>
                  <w:pict>
                    <v:rect id="矩形 92" o:spid="_x0000_s1026" o:spt="1" style="position:absolute;left:0pt;margin-left:-78.9pt;margin-top:-72.85pt;height:45.5pt;width:245.8pt;z-index:251691008;v-text-anchor:middle;mso-width-relative:page;mso-height-relative:page;" fillcolor="#AD002D" filled="t" stroked="t" coordsize="21600,21600" o:gfxdata="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wjkz2wAAAA0B&#10;AAAPAAAAAAAAAAEAIAAAACIAAABkcnMvZG93bnJldi54bWxQSwECFAAUAAAACACHTuJAH0fuaxgC&#10;AABHBAAADgAAAAAAAAABACAAAAAqAQAAZHJzL2Uyb0RvYy54bWxQSwUGAAAAAAYABgBZAQAAtAUA&#10;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r>
              <w:rPr>
                <w:rFonts w:hint="eastAsia" w:ascii="黑体" w:hAnsi="宋体" w:eastAsia="黑体" w:cs="黑体"/>
                <w:b w:val="0"/>
                <w:i w:val="0"/>
                <w:caps w:val="0"/>
                <w:color w:val="000000"/>
                <w:spacing w:val="0"/>
                <w:w w:val="100"/>
                <w:kern w:val="0"/>
                <w:sz w:val="40"/>
                <w:szCs w:val="40"/>
              </w:rPr>
              <w:t>收入决算表</w:t>
            </w:r>
          </w:p>
        </w:tc>
      </w:tr>
      <w:tr>
        <w:tblPrEx>
          <w:tblCellMar>
            <w:top w:w="0" w:type="dxa"/>
            <w:left w:w="0" w:type="dxa"/>
            <w:bottom w:w="0" w:type="dxa"/>
            <w:right w:w="0" w:type="dxa"/>
          </w:tblCellMar>
        </w:tblPrEx>
        <w:trPr>
          <w:trHeight w:val="90" w:hRule="atLeast"/>
        </w:trPr>
        <w:tc>
          <w:tcPr>
            <w:tcW w:w="8829" w:type="dxa"/>
            <w:gridSpan w:val="9"/>
            <w:tcBorders>
              <w:top w:val="nil"/>
              <w:left w:val="nil"/>
              <w:bottom w:val="nil"/>
              <w:right w:val="nil"/>
            </w:tcBorders>
            <w:shd w:val="clear" w:color="auto" w:fill="auto"/>
            <w:noWrap/>
            <w:tcMar>
              <w:top w:w="15" w:type="dxa"/>
              <w:left w:w="15" w:type="dxa"/>
              <w:right w:w="15" w:type="dxa"/>
            </w:tcMar>
            <w:vAlign w:val="bottom"/>
          </w:tcPr>
          <w:p>
            <w:pPr>
              <w:widowControl/>
              <w:snapToGrid/>
              <w:spacing w:before="0" w:beforeAutospacing="0" w:after="160" w:afterAutospacing="0" w:line="480" w:lineRule="auto"/>
              <w:jc w:val="right"/>
              <w:textAlignment w:val="bottom"/>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公开02表</w:t>
            </w:r>
          </w:p>
        </w:tc>
      </w:tr>
      <w:tr>
        <w:tblPrEx>
          <w:tblCellMar>
            <w:top w:w="0" w:type="dxa"/>
            <w:left w:w="0" w:type="dxa"/>
            <w:bottom w:w="0" w:type="dxa"/>
            <w:right w:w="0" w:type="dxa"/>
          </w:tblCellMar>
        </w:tblPrEx>
        <w:trPr>
          <w:trHeight w:val="331" w:hRule="atLeast"/>
        </w:trPr>
        <w:tc>
          <w:tcPr>
            <w:tcW w:w="3586" w:type="dxa"/>
            <w:gridSpan w:val="2"/>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部门：唐山市曹妃甸区图书馆</w:t>
            </w:r>
          </w:p>
        </w:tc>
        <w:tc>
          <w:tcPr>
            <w:tcW w:w="1361"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1361"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474"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2047" w:type="dxa"/>
            <w:gridSpan w:val="4"/>
            <w:tcBorders>
              <w:top w:val="nil"/>
              <w:left w:val="nil"/>
              <w:bottom w:val="nil"/>
              <w:right w:val="nil"/>
            </w:tcBorders>
            <w:shd w:val="clear" w:color="auto" w:fill="auto"/>
            <w:noWrap/>
            <w:tcMar>
              <w:top w:w="15" w:type="dxa"/>
              <w:left w:w="15" w:type="dxa"/>
              <w:right w:w="15" w:type="dxa"/>
            </w:tcMar>
            <w:vAlign w:val="bottom"/>
          </w:tcPr>
          <w:p>
            <w:pPr>
              <w:widowControl/>
              <w:snapToGrid/>
              <w:spacing w:before="0" w:beforeAutospacing="0" w:after="160" w:afterAutospacing="0" w:line="480" w:lineRule="auto"/>
              <w:jc w:val="right"/>
              <w:textAlignment w:val="bottom"/>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金额单位：万元</w:t>
            </w:r>
          </w:p>
        </w:tc>
      </w:tr>
      <w:tr>
        <w:tblPrEx>
          <w:tblCellMar>
            <w:top w:w="0" w:type="dxa"/>
            <w:left w:w="0" w:type="dxa"/>
            <w:bottom w:w="0" w:type="dxa"/>
            <w:right w:w="0" w:type="dxa"/>
          </w:tblCellMar>
        </w:tblPrEx>
        <w:trPr>
          <w:trHeight w:val="535" w:hRule="atLeast"/>
        </w:trPr>
        <w:tc>
          <w:tcPr>
            <w:tcW w:w="3586" w:type="dxa"/>
            <w:gridSpan w:val="2"/>
            <w:tcBorders>
              <w:top w:val="single" w:color="000000" w:sz="4" w:space="0"/>
              <w:left w:val="single" w:color="000000" w:sz="4" w:space="0"/>
              <w:bottom w:val="single" w:color="000000" w:sz="4" w:space="0"/>
              <w:right w:val="single" w:color="000000" w:sz="4" w:space="0"/>
            </w:tcBorders>
            <w:shd w:val="clear" w:color="FFFFFF" w:fill="auto"/>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项目</w:t>
            </w:r>
          </w:p>
        </w:tc>
        <w:tc>
          <w:tcPr>
            <w:tcW w:w="1361"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本年收入合计</w:t>
            </w:r>
          </w:p>
        </w:tc>
        <w:tc>
          <w:tcPr>
            <w:tcW w:w="1361"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财政拨款收入</w:t>
            </w:r>
          </w:p>
        </w:tc>
        <w:tc>
          <w:tcPr>
            <w:tcW w:w="474"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上级补助收入</w:t>
            </w:r>
          </w:p>
        </w:tc>
        <w:tc>
          <w:tcPr>
            <w:tcW w:w="474"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事业收入</w:t>
            </w:r>
          </w:p>
        </w:tc>
        <w:tc>
          <w:tcPr>
            <w:tcW w:w="474"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经营收入</w:t>
            </w:r>
          </w:p>
        </w:tc>
        <w:tc>
          <w:tcPr>
            <w:tcW w:w="474"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附属单位上缴收入</w:t>
            </w:r>
          </w:p>
        </w:tc>
        <w:tc>
          <w:tcPr>
            <w:tcW w:w="625" w:type="dxa"/>
            <w:vMerge w:val="restart"/>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其他收入</w:t>
            </w:r>
          </w:p>
        </w:tc>
      </w:tr>
      <w:tr>
        <w:tblPrEx>
          <w:tblCellMar>
            <w:top w:w="0" w:type="dxa"/>
            <w:left w:w="0" w:type="dxa"/>
            <w:bottom w:w="0" w:type="dxa"/>
            <w:right w:w="0" w:type="dxa"/>
          </w:tblCellMar>
        </w:tblPrEx>
        <w:trPr>
          <w:trHeight w:val="784" w:hRule="atLeast"/>
        </w:trPr>
        <w:tc>
          <w:tcPr>
            <w:tcW w:w="1127" w:type="dxa"/>
            <w:vMerge w:val="restart"/>
            <w:tcBorders>
              <w:top w:val="nil"/>
              <w:left w:val="single" w:color="000000" w:sz="4" w:space="0"/>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功能分类科目编码</w:t>
            </w:r>
          </w:p>
        </w:tc>
        <w:tc>
          <w:tcPr>
            <w:tcW w:w="2459" w:type="dxa"/>
            <w:vMerge w:val="restart"/>
            <w:tcBorders>
              <w:top w:val="nil"/>
              <w:left w:val="nil"/>
              <w:bottom w:val="single" w:color="000000" w:sz="4" w:space="0"/>
              <w:right w:val="single" w:color="000000" w:sz="4" w:space="0"/>
            </w:tcBorders>
            <w:shd w:val="clear" w:color="FFFFFF" w:fill="auto"/>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科目名称</w:t>
            </w: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625"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784" w:hRule="atLeast"/>
        </w:trPr>
        <w:tc>
          <w:tcPr>
            <w:tcW w:w="1127" w:type="dxa"/>
            <w:vMerge w:val="continue"/>
            <w:tcBorders>
              <w:top w:val="nil"/>
              <w:left w:val="single" w:color="000000" w:sz="4" w:space="0"/>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2459" w:type="dxa"/>
            <w:vMerge w:val="continue"/>
            <w:tcBorders>
              <w:top w:val="nil"/>
              <w:left w:val="nil"/>
              <w:bottom w:val="single" w:color="000000" w:sz="4" w:space="0"/>
              <w:right w:val="single" w:color="000000" w:sz="4" w:space="0"/>
            </w:tcBorders>
            <w:shd w:val="clear" w:color="FFFFFF" w:fill="auto"/>
            <w:noWrap/>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625"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784" w:hRule="atLeast"/>
        </w:trPr>
        <w:tc>
          <w:tcPr>
            <w:tcW w:w="1127" w:type="dxa"/>
            <w:vMerge w:val="continue"/>
            <w:tcBorders>
              <w:top w:val="nil"/>
              <w:left w:val="single" w:color="000000" w:sz="4" w:space="0"/>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2459" w:type="dxa"/>
            <w:vMerge w:val="continue"/>
            <w:tcBorders>
              <w:top w:val="nil"/>
              <w:left w:val="nil"/>
              <w:bottom w:val="single" w:color="000000" w:sz="4" w:space="0"/>
              <w:right w:val="single" w:color="000000" w:sz="4" w:space="0"/>
            </w:tcBorders>
            <w:shd w:val="clear" w:color="FFFFFF" w:fill="auto"/>
            <w:noWrap/>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61"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625" w:type="dxa"/>
            <w:vMerge w:val="continue"/>
            <w:tcBorders>
              <w:top w:val="single" w:color="000000" w:sz="4" w:space="0"/>
              <w:left w:val="nil"/>
              <w:bottom w:val="single" w:color="000000" w:sz="4" w:space="0"/>
              <w:right w:val="single" w:color="000000" w:sz="4" w:space="0"/>
            </w:tcBorders>
            <w:shd w:val="clear" w:color="FFFFFF" w:fill="auto"/>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535" w:hRule="atLeast"/>
        </w:trPr>
        <w:tc>
          <w:tcPr>
            <w:tcW w:w="3586" w:type="dxa"/>
            <w:gridSpan w:val="2"/>
            <w:tcBorders>
              <w:top w:val="nil"/>
              <w:left w:val="single" w:color="000000" w:sz="4" w:space="0"/>
              <w:bottom w:val="single" w:color="000000" w:sz="4" w:space="0"/>
              <w:right w:val="single" w:color="000000" w:sz="4" w:space="0"/>
            </w:tcBorders>
            <w:shd w:val="clear" w:color="FFFFFF" w:fill="auto"/>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栏次</w:t>
            </w:r>
          </w:p>
        </w:tc>
        <w:tc>
          <w:tcPr>
            <w:tcW w:w="1361"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w:t>
            </w:r>
          </w:p>
        </w:tc>
        <w:tc>
          <w:tcPr>
            <w:tcW w:w="1361"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w:t>
            </w:r>
          </w:p>
        </w:tc>
        <w:tc>
          <w:tcPr>
            <w:tcW w:w="474"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3</w:t>
            </w:r>
          </w:p>
        </w:tc>
        <w:tc>
          <w:tcPr>
            <w:tcW w:w="474"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4</w:t>
            </w:r>
          </w:p>
        </w:tc>
        <w:tc>
          <w:tcPr>
            <w:tcW w:w="474"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5</w:t>
            </w:r>
          </w:p>
        </w:tc>
        <w:tc>
          <w:tcPr>
            <w:tcW w:w="474"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6</w:t>
            </w:r>
          </w:p>
        </w:tc>
        <w:tc>
          <w:tcPr>
            <w:tcW w:w="625" w:type="dxa"/>
            <w:tcBorders>
              <w:top w:val="nil"/>
              <w:left w:val="nil"/>
              <w:bottom w:val="single" w:color="000000" w:sz="4" w:space="0"/>
              <w:right w:val="single" w:color="000000" w:sz="4" w:space="0"/>
            </w:tcBorders>
            <w:shd w:val="clear" w:color="FFFFFF" w:fill="auto"/>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7</w:t>
            </w:r>
          </w:p>
        </w:tc>
      </w:tr>
      <w:tr>
        <w:tblPrEx>
          <w:tblCellMar>
            <w:top w:w="0" w:type="dxa"/>
            <w:left w:w="0" w:type="dxa"/>
            <w:bottom w:w="0" w:type="dxa"/>
            <w:right w:w="0" w:type="dxa"/>
          </w:tblCellMar>
        </w:tblPrEx>
        <w:trPr>
          <w:trHeight w:val="535" w:hRule="atLeast"/>
        </w:trPr>
        <w:tc>
          <w:tcPr>
            <w:tcW w:w="3586" w:type="dxa"/>
            <w:gridSpan w:val="2"/>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合计</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250.59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250.59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文化体育与传媒支出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204.69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204.69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20701</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文化</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194.69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194.69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2070104</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图书馆</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194.69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194.69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20799</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其他文化体育与传媒支出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10</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2079999</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其他文化体育与传媒支出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10</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社会保障和就业支出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20.19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20.19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20805</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行政事业单位离退休</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20.19</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20.19</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1228"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2080505</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机关事业单位基本养老保险缴费支出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14.17</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14.17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2080506</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机关事业单位职业年金缴费支出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6.02</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6.02</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医疗卫生与计划生育支出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21011</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行政事业单位医疗</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2101102</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事业单位医疗</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5.35</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5.35</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2101103</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公务员医疗补助</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11.52</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11.52</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221</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住房保障支出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22102</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住房改革支出</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112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2210201</w:t>
            </w:r>
          </w:p>
        </w:tc>
        <w:tc>
          <w:tcPr>
            <w:tcW w:w="24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住房公积金</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3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6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535" w:hRule="atLeast"/>
        </w:trPr>
        <w:tc>
          <w:tcPr>
            <w:tcW w:w="8829" w:type="dxa"/>
            <w:gridSpan w:val="9"/>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注：本表反映部门本年度取得的各项收入情况。</w:t>
            </w:r>
          </w:p>
        </w:tc>
      </w:tr>
    </w:tbl>
    <w:p>
      <w:pPr>
        <w:widowControl/>
        <w:snapToGrid/>
        <w:spacing w:before="0" w:beforeAutospacing="0" w:after="0" w:afterAutospacing="0" w:line="560" w:lineRule="exact"/>
        <w:jc w:val="left"/>
        <w:textAlignment w:val="baseline"/>
        <w:rPr>
          <w:rFonts w:ascii="仿宋_GB2312" w:hAnsi="宋体" w:eastAsia="仿宋_GB2312"/>
          <w:b/>
          <w:i w:val="0"/>
          <w:caps w:val="0"/>
          <w:spacing w:val="0"/>
          <w:w w:val="100"/>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698" w:type="dxa"/>
        <w:tblInd w:w="0" w:type="dxa"/>
        <w:tblLayout w:type="fixed"/>
        <w:tblCellMar>
          <w:top w:w="0" w:type="dxa"/>
          <w:left w:w="0" w:type="dxa"/>
          <w:bottom w:w="0" w:type="dxa"/>
          <w:right w:w="0" w:type="dxa"/>
        </w:tblCellMar>
      </w:tblPr>
      <w:tblGrid>
        <w:gridCol w:w="1242"/>
        <w:gridCol w:w="156"/>
        <w:gridCol w:w="157"/>
        <w:gridCol w:w="1782"/>
        <w:gridCol w:w="1307"/>
        <w:gridCol w:w="1308"/>
        <w:gridCol w:w="1095"/>
        <w:gridCol w:w="474"/>
        <w:gridCol w:w="474"/>
        <w:gridCol w:w="703"/>
      </w:tblGrid>
      <w:tr>
        <w:tblPrEx>
          <w:tblCellMar>
            <w:top w:w="0" w:type="dxa"/>
            <w:left w:w="0" w:type="dxa"/>
            <w:bottom w:w="0" w:type="dxa"/>
            <w:right w:w="0" w:type="dxa"/>
          </w:tblCellMar>
        </w:tblPrEx>
        <w:trPr>
          <w:trHeight w:val="1093" w:hRule="atLeast"/>
        </w:trPr>
        <w:tc>
          <w:tcPr>
            <w:tcW w:w="8698" w:type="dxa"/>
            <w:gridSpan w:val="10"/>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center"/>
              <w:textAlignment w:val="baseline"/>
              <w:rPr>
                <w:rFonts w:ascii="Arial" w:hAnsi="Arial" w:cs="Arial"/>
                <w:b/>
                <w:bCs/>
                <w:i w:val="0"/>
                <w:caps w:val="0"/>
                <w:color w:val="000000"/>
                <w:spacing w:val="0"/>
                <w:w w:val="100"/>
                <w:sz w:val="52"/>
                <w:szCs w:val="52"/>
              </w:rPr>
            </w:pPr>
            <w:r>
              <w:rPr>
                <w:rFonts w:ascii="Times New Roman" w:hAnsi="Times New Roman" w:eastAsia="宋体" w:cs="Times New Roman"/>
                <w:b w:val="0"/>
                <w:i w:val="0"/>
                <w:caps w:val="0"/>
                <w:spacing w:val="0"/>
                <w:w w:val="100"/>
                <w:sz w:val="40"/>
              </w:rPr>
              <mc:AlternateContent>
                <mc:Choice Requires="wps">
                  <w:drawing>
                    <wp:anchor distT="0" distB="0" distL="114300" distR="114300" simplePos="0" relativeHeight="251692032" behindDoc="0" locked="0" layoutInCell="1" allowOverlap="1">
                      <wp:simplePos x="0" y="0"/>
                      <wp:positionH relativeFrom="column">
                        <wp:posOffset>-1014095</wp:posOffset>
                      </wp:positionH>
                      <wp:positionV relativeFrom="paragraph">
                        <wp:posOffset>-925195</wp:posOffset>
                      </wp:positionV>
                      <wp:extent cx="2983865" cy="540385"/>
                      <wp:effectExtent l="12700" t="12700" r="13335" b="18415"/>
                      <wp:wrapNone/>
                      <wp:docPr id="75" name="矩形 91"/>
                      <wp:cNvGraphicFramePr/>
                      <a:graphic xmlns:a="http://schemas.openxmlformats.org/drawingml/2006/main">
                        <a:graphicData uri="http://schemas.microsoft.com/office/word/2010/wordprocessingShape">
                          <wps:wsp>
                            <wps:cNvSpPr/>
                            <wps:spPr>
                              <a:xfrm>
                                <a:off x="0" y="0"/>
                                <a:ext cx="2983865" cy="540385"/>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a:graphicData>
                      </a:graphic>
                    </wp:anchor>
                  </w:drawing>
                </mc:Choice>
                <mc:Fallback>
                  <w:pict>
                    <v:rect id="矩形 91" o:spid="_x0000_s1026" o:spt="1" style="position:absolute;left:0pt;margin-left:-79.85pt;margin-top:-72.85pt;height:42.55pt;width:234.95pt;z-index:251692032;v-text-anchor:middle;mso-width-relative:page;mso-height-relative:page;" fillcolor="#AD002D" filled="t" stroked="t" coordsize="21600,21600" o:gfxdata="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0uB2wAAAA0B&#10;AAAPAAAAAAAAAAEAIAAAACIAAABkcnMvZG93bnJldi54bWxQSwECFAAUAAAACACHTuJAhoTt8RgC&#10;AABHBAAADgAAAAAAAAABACAAAAAqAQAAZHJzL2Uyb0RvYy54bWxQSwUGAAAAAAYABgBZAQAAtAUA&#10;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2576" behindDoc="0" locked="0" layoutInCell="1" allowOverlap="1">
                      <wp:simplePos x="0" y="0"/>
                      <wp:positionH relativeFrom="column">
                        <wp:posOffset>-1027430</wp:posOffset>
                      </wp:positionH>
                      <wp:positionV relativeFrom="page">
                        <wp:posOffset>-1020445</wp:posOffset>
                      </wp:positionV>
                      <wp:extent cx="3088640" cy="523240"/>
                      <wp:effectExtent l="0" t="0" r="5230495" b="138713210"/>
                      <wp:wrapNone/>
                      <wp:docPr id="26" name="组合 82"/>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24" name="1051"/>
                              <wps:cNvSpPr/>
                              <wps:spPr>
                                <a:xfrm>
                                  <a:off x="4551" y="52615"/>
                                  <a:ext cx="8546" cy="1175"/>
                                </a:xfrm>
                                <a:prstGeom prst="rect">
                                  <a:avLst/>
                                </a:prstGeom>
                                <a:solidFill>
                                  <a:srgbClr val="D8D8D8"/>
                                </a:solidFill>
                                <a:ln w="25400">
                                  <a:noFill/>
                                </a:ln>
                              </wps:spPr>
                              <wps:bodyPr upright="1"/>
                            </wps:wsp>
                            <wps:wsp>
                              <wps:cNvPr id="25" name="1052"/>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82" o:spid="_x0000_s1026" o:spt="203" style="position:absolute;left:0pt;margin-left:-80.9pt;margin-top:-80.35pt;height:41.2pt;width:243.2pt;mso-position-vertical-relative:page;z-index:251672576;mso-width-relative:page;mso-height-relative:page;" coordsize="0,203" o:gfxdata="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OGASvcAAAADQEAAA8AAAAAAAAAAQAg&#10;AAAAIgAAAGRycy9kb3ducmV2LnhtbFBLAQIUABQAAAAIAIdO4kBLD1KptQIAAPYGAAAOAAAAAAAA&#10;AAEAIAAAACsBAABkcnMvZTJvRG9jLnhtbFBLBQYAAAAABgAGAFkBAABSBgAAAAA=&#10;">
                      <o:lock v:ext="edit" aspectratio="f"/>
                      <v:rect id="1051" o:spid="_x0000_s1026" o:spt="1" style="position:absolute;left:4551;top:52615;height:1175;width:8546;" fillcolor="#D8D8D8" filled="t" stroked="f" coordsize="21600,21600" o:gfxdata="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2UD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52" o:spid="_x0000_s1026" o:spt="1" style="position:absolute;left:4577;top:52890;height:1123;width:8324;v-text-anchor:middle;" fillcolor="#AD002D" filled="t" stroked="t" coordsize="21600,21600" o:gfxdata="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cGKi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r>
              <w:rPr>
                <w:rFonts w:hint="eastAsia" w:ascii="宋体" w:hAnsi="宋体" w:cs="宋体"/>
                <w:b/>
                <w:bCs/>
                <w:i w:val="0"/>
                <w:caps w:val="0"/>
                <w:color w:val="000000"/>
                <w:spacing w:val="0"/>
                <w:w w:val="100"/>
                <w:kern w:val="0"/>
                <w:sz w:val="52"/>
                <w:szCs w:val="52"/>
              </w:rPr>
              <w:t>支出决算表</w:t>
            </w:r>
          </w:p>
        </w:tc>
      </w:tr>
      <w:tr>
        <w:tblPrEx>
          <w:tblCellMar>
            <w:top w:w="0" w:type="dxa"/>
            <w:left w:w="0" w:type="dxa"/>
            <w:bottom w:w="0" w:type="dxa"/>
            <w:right w:w="0" w:type="dxa"/>
          </w:tblCellMar>
        </w:tblPrEx>
        <w:trPr>
          <w:trHeight w:val="1093" w:hRule="atLeast"/>
        </w:trPr>
        <w:tc>
          <w:tcPr>
            <w:tcW w:w="1242"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156"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157"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1782"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1307"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1308"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2746" w:type="dxa"/>
            <w:gridSpan w:val="4"/>
            <w:tcBorders>
              <w:top w:val="nil"/>
              <w:left w:val="nil"/>
              <w:bottom w:val="nil"/>
              <w:right w:val="nil"/>
            </w:tcBorders>
            <w:shd w:val="clear" w:color="auto" w:fill="auto"/>
            <w:noWrap/>
            <w:tcMar>
              <w:top w:w="15" w:type="dxa"/>
              <w:left w:w="15" w:type="dxa"/>
              <w:right w:w="15" w:type="dxa"/>
            </w:tcMar>
            <w:vAlign w:val="bottom"/>
          </w:tcPr>
          <w:p>
            <w:pPr>
              <w:widowControl/>
              <w:snapToGrid/>
              <w:spacing w:before="0" w:beforeAutospacing="0" w:after="160" w:afterAutospacing="0" w:line="480" w:lineRule="auto"/>
              <w:jc w:val="right"/>
              <w:textAlignment w:val="bottom"/>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公开03表</w:t>
            </w:r>
          </w:p>
        </w:tc>
      </w:tr>
      <w:tr>
        <w:tblPrEx>
          <w:tblCellMar>
            <w:top w:w="0" w:type="dxa"/>
            <w:left w:w="0" w:type="dxa"/>
            <w:bottom w:w="0" w:type="dxa"/>
            <w:right w:w="0" w:type="dxa"/>
          </w:tblCellMar>
        </w:tblPrEx>
        <w:trPr>
          <w:trHeight w:val="1093" w:hRule="atLeast"/>
        </w:trPr>
        <w:tc>
          <w:tcPr>
            <w:tcW w:w="5952" w:type="dxa"/>
            <w:gridSpan w:val="6"/>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部门：唐山市曹妃甸区图书馆</w:t>
            </w:r>
          </w:p>
        </w:tc>
        <w:tc>
          <w:tcPr>
            <w:tcW w:w="2746" w:type="dxa"/>
            <w:gridSpan w:val="4"/>
            <w:tcBorders>
              <w:top w:val="nil"/>
              <w:left w:val="nil"/>
              <w:bottom w:val="nil"/>
              <w:right w:val="nil"/>
            </w:tcBorders>
            <w:shd w:val="clear" w:color="auto" w:fill="auto"/>
            <w:noWrap/>
            <w:tcMar>
              <w:top w:w="15" w:type="dxa"/>
              <w:left w:w="15" w:type="dxa"/>
              <w:right w:w="15" w:type="dxa"/>
            </w:tcMar>
            <w:vAlign w:val="bottom"/>
          </w:tcPr>
          <w:p>
            <w:pPr>
              <w:widowControl/>
              <w:snapToGrid/>
              <w:spacing w:before="0" w:beforeAutospacing="0" w:after="160" w:afterAutospacing="0" w:line="480" w:lineRule="auto"/>
              <w:jc w:val="right"/>
              <w:textAlignment w:val="bottom"/>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金额单位：万元</w:t>
            </w:r>
          </w:p>
        </w:tc>
      </w:tr>
      <w:tr>
        <w:tblPrEx>
          <w:tblCellMar>
            <w:top w:w="0" w:type="dxa"/>
            <w:left w:w="0" w:type="dxa"/>
            <w:bottom w:w="0" w:type="dxa"/>
            <w:right w:w="0" w:type="dxa"/>
          </w:tblCellMar>
        </w:tblPrEx>
        <w:trPr>
          <w:trHeight w:val="669" w:hRule="atLeast"/>
        </w:trPr>
        <w:tc>
          <w:tcPr>
            <w:tcW w:w="3337" w:type="dxa"/>
            <w:gridSpan w:val="4"/>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项目</w:t>
            </w:r>
          </w:p>
        </w:tc>
        <w:tc>
          <w:tcPr>
            <w:tcW w:w="1307"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本年支出合计</w:t>
            </w:r>
          </w:p>
        </w:tc>
        <w:tc>
          <w:tcPr>
            <w:tcW w:w="1308"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基本支出</w:t>
            </w:r>
          </w:p>
        </w:tc>
        <w:tc>
          <w:tcPr>
            <w:tcW w:w="1095"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项目支出</w:t>
            </w:r>
          </w:p>
        </w:tc>
        <w:tc>
          <w:tcPr>
            <w:tcW w:w="474"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上缴上级支出</w:t>
            </w:r>
          </w:p>
        </w:tc>
        <w:tc>
          <w:tcPr>
            <w:tcW w:w="474"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经营支出</w:t>
            </w:r>
          </w:p>
        </w:tc>
        <w:tc>
          <w:tcPr>
            <w:tcW w:w="703"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对附属单位补助支出</w:t>
            </w:r>
          </w:p>
        </w:tc>
      </w:tr>
      <w:tr>
        <w:tblPrEx>
          <w:tblCellMar>
            <w:top w:w="0" w:type="dxa"/>
            <w:left w:w="0" w:type="dxa"/>
            <w:bottom w:w="0" w:type="dxa"/>
            <w:right w:w="0" w:type="dxa"/>
          </w:tblCellMar>
        </w:tblPrEx>
        <w:trPr>
          <w:trHeight w:val="784" w:hRule="atLeast"/>
        </w:trPr>
        <w:tc>
          <w:tcPr>
            <w:tcW w:w="1555" w:type="dxa"/>
            <w:gridSpan w:val="3"/>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功能分类科目编码</w:t>
            </w:r>
          </w:p>
        </w:tc>
        <w:tc>
          <w:tcPr>
            <w:tcW w:w="1782" w:type="dxa"/>
            <w:vMerge w:val="restar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科目名称</w:t>
            </w:r>
          </w:p>
        </w:tc>
        <w:tc>
          <w:tcPr>
            <w:tcW w:w="1307"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08"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095"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703"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784" w:hRule="atLeast"/>
        </w:trPr>
        <w:tc>
          <w:tcPr>
            <w:tcW w:w="1555" w:type="dxa"/>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782" w:type="dxa"/>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07"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08"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095"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703"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1507" w:hRule="atLeast"/>
        </w:trPr>
        <w:tc>
          <w:tcPr>
            <w:tcW w:w="1555" w:type="dxa"/>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782" w:type="dxa"/>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07"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308"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095"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474"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703"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669" w:hRule="atLeast"/>
        </w:trPr>
        <w:tc>
          <w:tcPr>
            <w:tcW w:w="3337" w:type="dxa"/>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栏次</w:t>
            </w:r>
          </w:p>
        </w:tc>
        <w:tc>
          <w:tcPr>
            <w:tcW w:w="1307"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w:t>
            </w:r>
          </w:p>
        </w:tc>
        <w:tc>
          <w:tcPr>
            <w:tcW w:w="1308"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w:t>
            </w:r>
          </w:p>
        </w:tc>
        <w:tc>
          <w:tcPr>
            <w:tcW w:w="1095"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3</w:t>
            </w:r>
          </w:p>
        </w:tc>
        <w:tc>
          <w:tcPr>
            <w:tcW w:w="474"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4</w:t>
            </w:r>
          </w:p>
        </w:tc>
        <w:tc>
          <w:tcPr>
            <w:tcW w:w="474"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5</w:t>
            </w:r>
          </w:p>
        </w:tc>
        <w:tc>
          <w:tcPr>
            <w:tcW w:w="703" w:type="dxa"/>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6</w:t>
            </w:r>
          </w:p>
        </w:tc>
      </w:tr>
      <w:tr>
        <w:tblPrEx>
          <w:tblCellMar>
            <w:top w:w="0" w:type="dxa"/>
            <w:left w:w="0" w:type="dxa"/>
            <w:bottom w:w="0" w:type="dxa"/>
            <w:right w:w="0" w:type="dxa"/>
          </w:tblCellMar>
        </w:tblPrEx>
        <w:trPr>
          <w:trHeight w:val="1185" w:hRule="atLeast"/>
        </w:trPr>
        <w:tc>
          <w:tcPr>
            <w:tcW w:w="3337" w:type="dxa"/>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合计</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254.16</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223.42</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30.73</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0.00</w:t>
            </w:r>
          </w:p>
        </w:tc>
      </w:tr>
      <w:tr>
        <w:tblPrEx>
          <w:tblCellMar>
            <w:top w:w="0" w:type="dxa"/>
            <w:left w:w="0" w:type="dxa"/>
            <w:bottom w:w="0" w:type="dxa"/>
            <w:right w:w="0" w:type="dxa"/>
          </w:tblCellMar>
        </w:tblPrEx>
        <w:trPr>
          <w:trHeight w:val="1185"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文化体育与传媒支出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209.64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178.91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30.73</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669"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20701</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文化</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200.68</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178.91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21.77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669"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2070104</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图书馆</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200.68</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178.91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21.77</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1185"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20799</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其他文化体育与传媒支出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8.96</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8.96</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1185"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2079999</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其他文化体育与传媒支出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8.96</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8.96</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1185"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社会保障和就业支出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18.81</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18.81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1185"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20805</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行政事业单位离退休</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18.81</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18.81</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1701"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2080505</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机关事业单位基本养老保险缴费支出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14.17</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sz w:val="22"/>
                <w:szCs w:val="22"/>
              </w:rPr>
              <w:t>14.17</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1185"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2080506</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机关事业单位职业年金缴费支出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4.64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4.64</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1185"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医疗卫生与计划生育支出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669"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21011</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行政事业单位医疗</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669"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2101102</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事业单位医疗</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sz w:val="22"/>
                <w:szCs w:val="22"/>
              </w:rPr>
              <w:t>5.35</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sz w:val="22"/>
                <w:szCs w:val="22"/>
              </w:rPr>
              <w:t>5.35</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669"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2101103</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公务员医疗补助</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11.52</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11.52</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669"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221</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住房保障支出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669"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22102</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住房改革支出</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669" w:hRule="atLeast"/>
        </w:trPr>
        <w:tc>
          <w:tcPr>
            <w:tcW w:w="15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2210201</w:t>
            </w:r>
          </w:p>
        </w:tc>
        <w:tc>
          <w:tcPr>
            <w:tcW w:w="17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住房公积金</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3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7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669" w:hRule="atLeast"/>
        </w:trPr>
        <w:tc>
          <w:tcPr>
            <w:tcW w:w="8698" w:type="dxa"/>
            <w:gridSpan w:val="10"/>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注：本表反映部门本年度各项支出情况。</w:t>
            </w:r>
          </w:p>
        </w:tc>
      </w:tr>
    </w:tbl>
    <w:p>
      <w:pPr>
        <w:widowControl/>
        <w:snapToGrid/>
        <w:spacing w:before="0" w:beforeAutospacing="0" w:after="0" w:afterAutospacing="0" w:line="560" w:lineRule="exact"/>
        <w:ind w:firstLine="562" w:firstLineChars="200"/>
        <w:jc w:val="left"/>
        <w:textAlignment w:val="baseline"/>
        <w:rPr>
          <w:rFonts w:ascii="仿宋_GB2312" w:hAnsi="宋体" w:eastAsia="仿宋_GB2312"/>
          <w:b/>
          <w:i w:val="0"/>
          <w:caps w:val="0"/>
          <w:spacing w:val="0"/>
          <w:w w:val="100"/>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黑体" w:hAnsi="宋体" w:eastAsia="黑体" w:cs="黑体"/>
                <w:b w:val="0"/>
                <w:i w:val="0"/>
                <w:caps w:val="0"/>
                <w:color w:val="000000"/>
                <w:spacing w:val="0"/>
                <w:w w:val="100"/>
                <w:sz w:val="40"/>
                <w:szCs w:val="40"/>
              </w:rPr>
            </w:pPr>
            <w:r>
              <w:rPr>
                <w:rFonts w:hint="eastAsia" w:ascii="黑体" w:hAnsi="宋体" w:eastAsia="黑体" w:cs="黑体"/>
                <w:b w:val="0"/>
                <w:i w:val="0"/>
                <w:caps w:val="0"/>
                <w:color w:val="000000"/>
                <w:spacing w:val="0"/>
                <w:w w:val="100"/>
                <w:kern w:val="0"/>
                <w:sz w:val="40"/>
                <w:szCs w:val="40"/>
              </w:rPr>
              <w:t>财政拨款收入支出决</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3600"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29" name="1050"/>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27" name="1051"/>
                              <wps:cNvSpPr/>
                              <wps:spPr>
                                <a:xfrm>
                                  <a:off x="4551" y="52615"/>
                                  <a:ext cx="8546" cy="1175"/>
                                </a:xfrm>
                                <a:prstGeom prst="rect">
                                  <a:avLst/>
                                </a:prstGeom>
                                <a:solidFill>
                                  <a:srgbClr val="D8D8D8"/>
                                </a:solidFill>
                                <a:ln w="25400">
                                  <a:noFill/>
                                </a:ln>
                              </wps:spPr>
                              <wps:bodyPr upright="1"/>
                            </wps:wsp>
                            <wps:wsp>
                              <wps:cNvPr id="28" name="1052"/>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50" o:spid="_x0000_s1026" o:spt="203" style="position:absolute;left:0pt;margin-left:-80.9pt;margin-top:-81.1pt;height:41.2pt;width:243.2pt;mso-position-vertical-relative:page;z-index:251673600;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cmlLK3AAAAA0BAAAPAAAAAAAAAAEAIAAAACIAAABkcnMvZG93bnJl&#10;di54bWxQSwECFAAUAAAACACHTuJA0VzsM6QCAADxBgAADgAAAAAAAAABACAAAAArAQAAZHJzL2Uy&#10;b0RvYy54bWxQSwUGAAAAAAYABgBZAQAAQQYAAAAA&#10;">
                      <o:lock v:ext="edit" aspectratio="f"/>
                      <v:rect id="1051" o:spid="_x0000_s1026" o:spt="1" style="position:absolute;left:4551;top:52615;height:1175;width:8546;" fillcolor="#D8D8D8" filled="t" stroked="f" coordsize="21600,21600" o:gfxdata="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ft0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52" o:spid="_x0000_s1026" o:spt="1" style="position:absolute;left:4577;top:52890;height:1123;width:8324;v-text-anchor:middle;" fillcolor="#AD002D" filled="t" stroked="t" coordsize="21600,21600" o:gfxdata="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dtza5AAAA2wAA&#10;AA8AAAAAAAAAAQAgAAAAIgAAAGRycy9kb3ducmV2LnhtbFBLAQIUABQAAAAIAIdO4kAzLwWeOwAA&#10;ADkAAAAQAAAAAAAAAAEAIAAAAAgBAABkcnMvc2hhcGV4bWwueG1sUEsFBgAAAAAGAAYAWwEAALID&#10;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r>
              <w:rPr>
                <w:rFonts w:hint="eastAsia" w:ascii="黑体" w:hAnsi="宋体" w:eastAsia="黑体" w:cs="黑体"/>
                <w:b w:val="0"/>
                <w:i w:val="0"/>
                <w:caps w:val="0"/>
                <w:color w:val="000000"/>
                <w:spacing w:val="0"/>
                <w:w w:val="1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both"/>
              <w:textAlignment w:val="baseline"/>
              <w:rPr>
                <w:rFonts w:ascii="Arial" w:hAnsi="Arial" w:cs="Arial"/>
                <w:b w:val="0"/>
                <w:i w:val="0"/>
                <w:caps w:val="0"/>
                <w:color w:val="000000"/>
                <w:spacing w:val="0"/>
                <w:w w:val="1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both"/>
              <w:textAlignment w:val="baseline"/>
              <w:rPr>
                <w:rFonts w:ascii="Arial" w:hAnsi="Arial" w:cs="Arial"/>
                <w:b w:val="0"/>
                <w:i w:val="0"/>
                <w:caps w:val="0"/>
                <w:color w:val="000000"/>
                <w:spacing w:val="0"/>
                <w:w w:val="1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both"/>
              <w:textAlignment w:val="baseline"/>
              <w:rPr>
                <w:rFonts w:ascii="Arial" w:hAnsi="Arial" w:cs="Arial"/>
                <w:b w:val="0"/>
                <w:i w:val="0"/>
                <w:caps w:val="0"/>
                <w:color w:val="000000"/>
                <w:spacing w:val="0"/>
                <w:w w:val="1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both"/>
              <w:textAlignment w:val="baseline"/>
              <w:rPr>
                <w:rFonts w:ascii="Arial" w:hAnsi="Arial" w:cs="Arial"/>
                <w:b w:val="0"/>
                <w:i w:val="0"/>
                <w:caps w:val="0"/>
                <w:color w:val="000000"/>
                <w:spacing w:val="0"/>
                <w:w w:val="1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both"/>
              <w:textAlignment w:val="baseline"/>
              <w:rPr>
                <w:rFonts w:ascii="Arial" w:hAnsi="Arial" w:cs="Arial"/>
                <w:b w:val="0"/>
                <w:i w:val="0"/>
                <w:caps w:val="0"/>
                <w:color w:val="000000"/>
                <w:spacing w:val="0"/>
                <w:w w:val="1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both"/>
              <w:textAlignment w:val="baseline"/>
              <w:rPr>
                <w:rFonts w:ascii="Arial" w:hAnsi="Arial" w:cs="Arial"/>
                <w:b w:val="0"/>
                <w:i w:val="0"/>
                <w:caps w:val="0"/>
                <w:color w:val="000000"/>
                <w:spacing w:val="0"/>
                <w:w w:val="1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both"/>
              <w:textAlignment w:val="baseline"/>
              <w:rPr>
                <w:rFonts w:ascii="Arial" w:hAnsi="Arial" w:cs="Arial"/>
                <w:b w:val="0"/>
                <w:i w:val="0"/>
                <w:caps w:val="0"/>
                <w:color w:val="000000"/>
                <w:spacing w:val="0"/>
                <w:w w:val="1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both"/>
              <w:textAlignment w:val="baseline"/>
              <w:rPr>
                <w:rFonts w:ascii="Arial" w:hAnsi="Arial" w:cs="Arial"/>
                <w:b w:val="0"/>
                <w:i w:val="0"/>
                <w:caps w:val="0"/>
                <w:color w:val="000000"/>
                <w:spacing w:val="0"/>
                <w:w w:val="1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baseline"/>
              <w:rPr>
                <w:rFonts w:ascii="宋体" w:hAnsi="宋体" w:cs="宋体"/>
                <w:b w:val="0"/>
                <w:i w:val="0"/>
                <w:caps w:val="0"/>
                <w:color w:val="000000"/>
                <w:spacing w:val="0"/>
                <w:w w:val="1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20"/>
                <w:szCs w:val="20"/>
              </w:rPr>
              <w:t>250.59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20"/>
                <w:szCs w:val="20"/>
              </w:rPr>
              <w:t>209.64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20"/>
                <w:szCs w:val="20"/>
              </w:rPr>
              <w:t>209.64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20"/>
                <w:szCs w:val="20"/>
              </w:rPr>
              <w:t>18.81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20"/>
                <w:szCs w:val="20"/>
              </w:rPr>
              <w:t>18.81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20"/>
                <w:szCs w:val="20"/>
              </w:rPr>
              <w:t>16.87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20"/>
                <w:szCs w:val="20"/>
              </w:rPr>
              <w:t>16.87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8.84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8.84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i w:val="0"/>
                <w:caps w:val="0"/>
                <w:color w:val="000000"/>
                <w:spacing w:val="0"/>
                <w:w w:val="100"/>
                <w:sz w:val="18"/>
                <w:szCs w:val="18"/>
              </w:rPr>
            </w:pPr>
            <w:r>
              <w:rPr>
                <w:rFonts w:hint="eastAsia" w:ascii="宋体" w:hAnsi="宋体" w:cs="宋体"/>
                <w:b/>
                <w:i w:val="0"/>
                <w:caps w:val="0"/>
                <w:color w:val="000000"/>
                <w:spacing w:val="0"/>
                <w:w w:val="1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250.59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i w:val="0"/>
                <w:caps w:val="0"/>
                <w:color w:val="000000"/>
                <w:spacing w:val="0"/>
                <w:w w:val="100"/>
                <w:sz w:val="18"/>
                <w:szCs w:val="18"/>
              </w:rPr>
            </w:pPr>
            <w:r>
              <w:rPr>
                <w:rFonts w:hint="eastAsia" w:ascii="宋体" w:hAnsi="宋体" w:cs="宋体"/>
                <w:b/>
                <w:i w:val="0"/>
                <w:caps w:val="0"/>
                <w:color w:val="000000"/>
                <w:spacing w:val="0"/>
                <w:w w:val="1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254.16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254.16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8.02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4.45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4.45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8.02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00" w:lineRule="exact"/>
              <w:jc w:val="right"/>
              <w:textAlignment w:val="baseline"/>
              <w:rPr>
                <w:rFonts w:ascii="宋体" w:hAnsi="宋体" w:cs="宋体"/>
                <w:b w:val="0"/>
                <w:i w:val="0"/>
                <w:caps w:val="0"/>
                <w:color w:val="000000"/>
                <w:spacing w:val="0"/>
                <w:w w:val="1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baseline"/>
              <w:rPr>
                <w:rFonts w:ascii="宋体" w:hAnsi="宋体" w:cs="宋体"/>
                <w:b w:val="0"/>
                <w:i w:val="0"/>
                <w:caps w:val="0"/>
                <w:color w:val="000000"/>
                <w:spacing w:val="0"/>
                <w:w w:val="1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i w:val="0"/>
                <w:caps w:val="0"/>
                <w:color w:val="000000"/>
                <w:spacing w:val="0"/>
                <w:w w:val="100"/>
                <w:sz w:val="18"/>
                <w:szCs w:val="18"/>
              </w:rPr>
            </w:pPr>
            <w:r>
              <w:rPr>
                <w:rFonts w:hint="eastAsia" w:ascii="宋体" w:hAnsi="宋体" w:cs="宋体"/>
                <w:b/>
                <w:i w:val="0"/>
                <w:caps w:val="0"/>
                <w:color w:val="000000"/>
                <w:spacing w:val="0"/>
                <w:w w:val="1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258.61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i w:val="0"/>
                <w:caps w:val="0"/>
                <w:color w:val="000000"/>
                <w:spacing w:val="0"/>
                <w:w w:val="100"/>
                <w:sz w:val="18"/>
                <w:szCs w:val="18"/>
              </w:rPr>
            </w:pPr>
            <w:r>
              <w:rPr>
                <w:rFonts w:hint="eastAsia" w:ascii="宋体" w:hAnsi="宋体" w:cs="宋体"/>
                <w:b/>
                <w:i w:val="0"/>
                <w:caps w:val="0"/>
                <w:color w:val="000000"/>
                <w:spacing w:val="0"/>
                <w:w w:val="1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center"/>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258.61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sz w:val="18"/>
                <w:szCs w:val="18"/>
              </w:rPr>
              <w:t>258.61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right"/>
              <w:textAlignment w:val="baseline"/>
              <w:rPr>
                <w:rFonts w:ascii="宋体" w:hAnsi="宋体" w:cs="宋体"/>
                <w:b w:val="0"/>
                <w:i w:val="0"/>
                <w:caps w:val="0"/>
                <w:color w:val="000000"/>
                <w:spacing w:val="0"/>
                <w:w w:val="1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tLeast"/>
              <w:jc w:val="left"/>
              <w:textAlignment w:val="center"/>
              <w:rPr>
                <w:rFonts w:ascii="宋体" w:hAnsi="宋体" w:cs="宋体"/>
                <w:b w:val="0"/>
                <w:i w:val="0"/>
                <w:caps w:val="0"/>
                <w:color w:val="000000"/>
                <w:spacing w:val="0"/>
                <w:w w:val="100"/>
                <w:sz w:val="18"/>
                <w:szCs w:val="18"/>
              </w:rPr>
            </w:pPr>
            <w:r>
              <w:rPr>
                <w:rFonts w:hint="eastAsia" w:ascii="宋体" w:hAnsi="宋体" w:cs="宋体"/>
                <w:b w:val="0"/>
                <w:i w:val="0"/>
                <w:caps w:val="0"/>
                <w:color w:val="000000"/>
                <w:spacing w:val="0"/>
                <w:w w:val="100"/>
                <w:kern w:val="0"/>
                <w:sz w:val="18"/>
                <w:szCs w:val="18"/>
              </w:rPr>
              <w:t>注：本表反映部门本年度一般公共预算财政拨款和政府性基金预算财政拨款的总收支和年末结转结余情况。</w:t>
            </w:r>
          </w:p>
        </w:tc>
      </w:tr>
    </w:tbl>
    <w:p>
      <w:pPr>
        <w:widowControl/>
        <w:snapToGrid/>
        <w:spacing w:before="0" w:beforeAutospacing="0" w:after="0" w:afterAutospacing="0" w:line="560" w:lineRule="exact"/>
        <w:jc w:val="left"/>
        <w:textAlignment w:val="baseline"/>
        <w:rPr>
          <w:rFonts w:ascii="仿宋_GB2312" w:hAnsi="宋体" w:eastAsia="仿宋_GB2312"/>
          <w:b/>
          <w:i w:val="0"/>
          <w:caps w:val="0"/>
          <w:spacing w:val="0"/>
          <w:w w:val="100"/>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16065" w:type="dxa"/>
        <w:tblInd w:w="0" w:type="dxa"/>
        <w:tblLayout w:type="fixed"/>
        <w:tblCellMar>
          <w:top w:w="0" w:type="dxa"/>
          <w:left w:w="0" w:type="dxa"/>
          <w:bottom w:w="0" w:type="dxa"/>
          <w:right w:w="0" w:type="dxa"/>
        </w:tblCellMar>
      </w:tblPr>
      <w:tblGrid>
        <w:gridCol w:w="1748"/>
        <w:gridCol w:w="220"/>
        <w:gridCol w:w="219"/>
        <w:gridCol w:w="2506"/>
        <w:gridCol w:w="1496"/>
        <w:gridCol w:w="1495"/>
        <w:gridCol w:w="1496"/>
        <w:gridCol w:w="2295"/>
        <w:gridCol w:w="2295"/>
        <w:gridCol w:w="2295"/>
      </w:tblGrid>
      <w:tr>
        <w:tblPrEx>
          <w:tblCellMar>
            <w:top w:w="0" w:type="dxa"/>
            <w:left w:w="0" w:type="dxa"/>
            <w:bottom w:w="0" w:type="dxa"/>
            <w:right w:w="0" w:type="dxa"/>
          </w:tblCellMar>
        </w:tblPrEx>
        <w:trPr>
          <w:gridAfter w:val="3"/>
          <w:wAfter w:w="6885" w:type="dxa"/>
          <w:trHeight w:val="1927" w:hRule="atLeast"/>
        </w:trPr>
        <w:tc>
          <w:tcPr>
            <w:tcW w:w="9180" w:type="dxa"/>
            <w:gridSpan w:val="7"/>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center"/>
              <w:textAlignment w:val="baseline"/>
              <w:rPr>
                <w:rFonts w:ascii="Arial" w:hAnsi="Arial" w:cs="Arial"/>
                <w:b/>
                <w:bCs/>
                <w:i w:val="0"/>
                <w:caps w:val="0"/>
                <w:color w:val="000000"/>
                <w:spacing w:val="0"/>
                <w:w w:val="100"/>
                <w:sz w:val="52"/>
                <w:szCs w:val="52"/>
              </w:rPr>
            </w:pPr>
            <w:r>
              <w:rPr>
                <w:rFonts w:ascii="Times New Roman" w:hAnsi="Times New Roman" w:eastAsia="宋体" w:cs="Times New Roman"/>
                <w:b w:val="0"/>
                <w:i w:val="0"/>
                <w:caps w:val="0"/>
                <w:spacing w:val="0"/>
                <w:w w:val="100"/>
                <w:sz w:val="40"/>
              </w:rPr>
              <mc:AlternateContent>
                <mc:Choice Requires="wps">
                  <w:drawing>
                    <wp:anchor distT="0" distB="0" distL="114300" distR="114300" simplePos="0" relativeHeight="251693056" behindDoc="0" locked="0" layoutInCell="1" allowOverlap="1">
                      <wp:simplePos x="0" y="0"/>
                      <wp:positionH relativeFrom="column">
                        <wp:posOffset>-989965</wp:posOffset>
                      </wp:positionH>
                      <wp:positionV relativeFrom="paragraph">
                        <wp:posOffset>-925195</wp:posOffset>
                      </wp:positionV>
                      <wp:extent cx="3195320" cy="614045"/>
                      <wp:effectExtent l="12700" t="12700" r="30480" b="20955"/>
                      <wp:wrapNone/>
                      <wp:docPr id="76" name="1058"/>
                      <wp:cNvGraphicFramePr/>
                      <a:graphic xmlns:a="http://schemas.openxmlformats.org/drawingml/2006/main">
                        <a:graphicData uri="http://schemas.microsoft.com/office/word/2010/wordprocessingShape">
                          <wps:wsp>
                            <wps:cNvSpPr/>
                            <wps:spPr>
                              <a:xfrm>
                                <a:off x="0" y="0"/>
                                <a:ext cx="3195320" cy="614045"/>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a:graphicData>
                      </a:graphic>
                    </wp:anchor>
                  </w:drawing>
                </mc:Choice>
                <mc:Fallback>
                  <w:pict>
                    <v:rect id="1058" o:spid="_x0000_s1026" o:spt="1" style="position:absolute;left:0pt;margin-left:-77.95pt;margin-top:-72.85pt;height:48.35pt;width:251.6pt;z-index:251693056;v-text-anchor:middle;mso-width-relative:page;mso-height-relative:page;" fillcolor="#AD002D" filled="t" stroked="t" coordsize="21600,21600" o:gfxdata="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Tqrr9wAAAANAQAADwAAAAAAAAABACAAAAAi&#10;AAAAZHJzL2Rvd25yZXYueG1sUEsBAhQAFAAAAAgAh07iQKzkn7wGAgAAQgQAAA4AAAAAAAAAAQAg&#10;AAAAKwEAAGRycy9lMm9Eb2MueG1sUEsFBgAAAAAGAAYAWQEAAKMF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r>
              <w:rPr>
                <w:rFonts w:hint="eastAsia" w:ascii="宋体" w:hAnsi="宋体" w:cs="宋体"/>
                <w:b/>
                <w:bCs/>
                <w:i w:val="0"/>
                <w:caps w:val="0"/>
                <w:color w:val="000000"/>
                <w:spacing w:val="0"/>
                <w:w w:val="100"/>
                <w:kern w:val="0"/>
                <w:sz w:val="52"/>
                <w:szCs w:val="52"/>
              </w:rPr>
              <w:t>一般公共预算财政拨款支出决算表</w:t>
            </w:r>
          </w:p>
        </w:tc>
      </w:tr>
      <w:tr>
        <w:tblPrEx>
          <w:tblCellMar>
            <w:top w:w="0" w:type="dxa"/>
            <w:left w:w="0" w:type="dxa"/>
            <w:bottom w:w="0" w:type="dxa"/>
            <w:right w:w="0" w:type="dxa"/>
          </w:tblCellMar>
        </w:tblPrEx>
        <w:trPr>
          <w:gridAfter w:val="3"/>
          <w:wAfter w:w="6885" w:type="dxa"/>
          <w:trHeight w:val="752" w:hRule="atLeast"/>
        </w:trPr>
        <w:tc>
          <w:tcPr>
            <w:tcW w:w="1748"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220"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219"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2506"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1496"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1495" w:type="dxa"/>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p>
        </w:tc>
        <w:tc>
          <w:tcPr>
            <w:tcW w:w="1496" w:type="dxa"/>
            <w:tcBorders>
              <w:top w:val="nil"/>
              <w:left w:val="nil"/>
              <w:bottom w:val="nil"/>
              <w:right w:val="nil"/>
            </w:tcBorders>
            <w:shd w:val="clear" w:color="auto" w:fill="auto"/>
            <w:noWrap/>
            <w:tcMar>
              <w:top w:w="15" w:type="dxa"/>
              <w:left w:w="15" w:type="dxa"/>
              <w:right w:w="15" w:type="dxa"/>
            </w:tcMar>
            <w:vAlign w:val="bottom"/>
          </w:tcPr>
          <w:p>
            <w:pPr>
              <w:widowControl/>
              <w:snapToGrid/>
              <w:spacing w:before="0" w:beforeAutospacing="0" w:after="160" w:afterAutospacing="0" w:line="480" w:lineRule="auto"/>
              <w:jc w:val="right"/>
              <w:textAlignment w:val="bottom"/>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公开05表</w:t>
            </w:r>
          </w:p>
        </w:tc>
      </w:tr>
      <w:tr>
        <w:tblPrEx>
          <w:tblCellMar>
            <w:top w:w="0" w:type="dxa"/>
            <w:left w:w="0" w:type="dxa"/>
            <w:bottom w:w="0" w:type="dxa"/>
            <w:right w:w="0" w:type="dxa"/>
          </w:tblCellMar>
        </w:tblPrEx>
        <w:trPr>
          <w:gridAfter w:val="3"/>
          <w:wAfter w:w="6885" w:type="dxa"/>
          <w:trHeight w:val="752" w:hRule="atLeast"/>
        </w:trPr>
        <w:tc>
          <w:tcPr>
            <w:tcW w:w="7684" w:type="dxa"/>
            <w:gridSpan w:val="6"/>
            <w:tcBorders>
              <w:top w:val="nil"/>
              <w:left w:val="nil"/>
              <w:bottom w:val="nil"/>
              <w:right w:val="nil"/>
            </w:tcBorders>
            <w:shd w:val="clear" w:color="auto" w:fill="auto"/>
            <w:noWrap/>
            <w:tcMar>
              <w:top w:w="15" w:type="dxa"/>
              <w:left w:w="15" w:type="dxa"/>
              <w:right w:w="15" w:type="dxa"/>
            </w:tcMar>
            <w:vAlign w:val="bottom"/>
          </w:tcPr>
          <w:p>
            <w:pPr>
              <w:snapToGrid/>
              <w:spacing w:before="0" w:beforeAutospacing="0" w:after="160" w:afterAutospacing="0" w:line="480" w:lineRule="auto"/>
              <w:jc w:val="both"/>
              <w:textAlignment w:val="baseline"/>
              <w:rPr>
                <w:rFonts w:ascii="Arial" w:hAnsi="Arial" w:cs="Arial"/>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部门：唐山市曹妃甸区图书馆</w:t>
            </w:r>
          </w:p>
        </w:tc>
        <w:tc>
          <w:tcPr>
            <w:tcW w:w="1496" w:type="dxa"/>
            <w:tcBorders>
              <w:top w:val="nil"/>
              <w:left w:val="nil"/>
              <w:bottom w:val="nil"/>
              <w:right w:val="nil"/>
            </w:tcBorders>
            <w:shd w:val="clear" w:color="auto" w:fill="auto"/>
            <w:noWrap/>
            <w:tcMar>
              <w:top w:w="15" w:type="dxa"/>
              <w:left w:w="15" w:type="dxa"/>
              <w:right w:w="15" w:type="dxa"/>
            </w:tcMar>
            <w:vAlign w:val="bottom"/>
          </w:tcPr>
          <w:p>
            <w:pPr>
              <w:widowControl/>
              <w:snapToGrid/>
              <w:spacing w:before="0" w:beforeAutospacing="0" w:after="160" w:afterAutospacing="0" w:line="480" w:lineRule="auto"/>
              <w:jc w:val="right"/>
              <w:textAlignment w:val="bottom"/>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金额单位：万元</w:t>
            </w:r>
          </w:p>
        </w:tc>
      </w:tr>
      <w:tr>
        <w:tblPrEx>
          <w:tblCellMar>
            <w:top w:w="0" w:type="dxa"/>
            <w:left w:w="0" w:type="dxa"/>
            <w:bottom w:w="0" w:type="dxa"/>
            <w:right w:w="0" w:type="dxa"/>
          </w:tblCellMar>
        </w:tblPrEx>
        <w:trPr>
          <w:gridAfter w:val="3"/>
          <w:wAfter w:w="6885" w:type="dxa"/>
          <w:trHeight w:val="762" w:hRule="atLeast"/>
        </w:trPr>
        <w:tc>
          <w:tcPr>
            <w:tcW w:w="4693" w:type="dxa"/>
            <w:gridSpan w:val="4"/>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项目</w:t>
            </w:r>
          </w:p>
        </w:tc>
        <w:tc>
          <w:tcPr>
            <w:tcW w:w="4487" w:type="dxa"/>
            <w:gridSpan w:val="3"/>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本年支出</w:t>
            </w:r>
          </w:p>
        </w:tc>
      </w:tr>
      <w:tr>
        <w:tblPrEx>
          <w:tblCellMar>
            <w:top w:w="0" w:type="dxa"/>
            <w:left w:w="0" w:type="dxa"/>
            <w:bottom w:w="0" w:type="dxa"/>
            <w:right w:w="0" w:type="dxa"/>
          </w:tblCellMar>
        </w:tblPrEx>
        <w:trPr>
          <w:gridAfter w:val="3"/>
          <w:wAfter w:w="6885" w:type="dxa"/>
          <w:trHeight w:val="784" w:hRule="atLeast"/>
        </w:trPr>
        <w:tc>
          <w:tcPr>
            <w:tcW w:w="2187" w:type="dxa"/>
            <w:gridSpan w:val="3"/>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功能分类科目编码</w:t>
            </w:r>
          </w:p>
        </w:tc>
        <w:tc>
          <w:tcPr>
            <w:tcW w:w="2506" w:type="dxa"/>
            <w:vMerge w:val="restar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科目名称</w:t>
            </w:r>
          </w:p>
        </w:tc>
        <w:tc>
          <w:tcPr>
            <w:tcW w:w="1496"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小计</w:t>
            </w:r>
          </w:p>
        </w:tc>
        <w:tc>
          <w:tcPr>
            <w:tcW w:w="1495"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基本支出</w:t>
            </w:r>
          </w:p>
        </w:tc>
        <w:tc>
          <w:tcPr>
            <w:tcW w:w="1496"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项目支出</w:t>
            </w:r>
          </w:p>
        </w:tc>
      </w:tr>
      <w:tr>
        <w:tblPrEx>
          <w:tblCellMar>
            <w:top w:w="0" w:type="dxa"/>
            <w:left w:w="0" w:type="dxa"/>
            <w:bottom w:w="0" w:type="dxa"/>
            <w:right w:w="0" w:type="dxa"/>
          </w:tblCellMar>
        </w:tblPrEx>
        <w:trPr>
          <w:gridAfter w:val="3"/>
          <w:wAfter w:w="6885" w:type="dxa"/>
          <w:trHeight w:val="784" w:hRule="atLeast"/>
        </w:trPr>
        <w:tc>
          <w:tcPr>
            <w:tcW w:w="2187" w:type="dxa"/>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2506" w:type="dxa"/>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49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495"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49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gridAfter w:val="3"/>
          <w:wAfter w:w="6885" w:type="dxa"/>
          <w:trHeight w:val="784" w:hRule="atLeast"/>
        </w:trPr>
        <w:tc>
          <w:tcPr>
            <w:tcW w:w="2187" w:type="dxa"/>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2506" w:type="dxa"/>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49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495"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c>
          <w:tcPr>
            <w:tcW w:w="149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pPr>
              <w:snapToGrid/>
              <w:spacing w:before="0" w:beforeAutospacing="0" w:after="160" w:afterAutospacing="0" w:line="480" w:lineRule="auto"/>
              <w:jc w:val="center"/>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gridAfter w:val="3"/>
          <w:wAfter w:w="6885" w:type="dxa"/>
          <w:trHeight w:val="762" w:hRule="atLeast"/>
        </w:trPr>
        <w:tc>
          <w:tcPr>
            <w:tcW w:w="4693" w:type="dxa"/>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栏次</w:t>
            </w:r>
          </w:p>
        </w:tc>
        <w:tc>
          <w:tcPr>
            <w:tcW w:w="1496"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w:t>
            </w:r>
          </w:p>
        </w:tc>
        <w:tc>
          <w:tcPr>
            <w:tcW w:w="1495"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w:t>
            </w:r>
          </w:p>
        </w:tc>
        <w:tc>
          <w:tcPr>
            <w:tcW w:w="1496"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3</w:t>
            </w:r>
          </w:p>
        </w:tc>
      </w:tr>
      <w:tr>
        <w:tblPrEx>
          <w:tblCellMar>
            <w:top w:w="0" w:type="dxa"/>
            <w:left w:w="0" w:type="dxa"/>
            <w:bottom w:w="0" w:type="dxa"/>
            <w:right w:w="0" w:type="dxa"/>
          </w:tblCellMar>
        </w:tblPrEx>
        <w:trPr>
          <w:trHeight w:val="762" w:hRule="atLeast"/>
        </w:trPr>
        <w:tc>
          <w:tcPr>
            <w:tcW w:w="4693" w:type="dxa"/>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pPr>
              <w:widowControl/>
              <w:snapToGrid/>
              <w:spacing w:before="0" w:beforeAutospacing="0" w:after="160" w:afterAutospacing="0" w:line="48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合计</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254.16</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223.42</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i w:val="0"/>
                <w:caps w:val="0"/>
                <w:color w:val="000000"/>
                <w:spacing w:val="0"/>
                <w:w w:val="100"/>
                <w:sz w:val="22"/>
                <w:szCs w:val="22"/>
              </w:rPr>
            </w:pPr>
            <w:r>
              <w:rPr>
                <w:rFonts w:hint="eastAsia" w:ascii="宋体" w:hAnsi="宋体" w:cs="宋体"/>
                <w:b/>
                <w:i w:val="0"/>
                <w:caps w:val="0"/>
                <w:color w:val="000000"/>
                <w:spacing w:val="0"/>
                <w:w w:val="100"/>
                <w:kern w:val="0"/>
                <w:sz w:val="22"/>
                <w:szCs w:val="22"/>
              </w:rPr>
              <w:t>30.73</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文化体育与传媒支出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209.64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178.91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30.73</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20701</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文化</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200.68</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178.91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21.77</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2070104</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图书馆</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200.68</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178.91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21.77</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20799</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其他文化体育与传媒支出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8.96</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8.96</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2079999</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其他文化体育与传媒支出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8.96</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8.96</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社会保障和就业支出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18.81</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18.81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20805</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行政事业单位离退休</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18.81</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18.81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2080505</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机关事业单位基本养老保险缴费支出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14.17</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sz w:val="22"/>
                <w:szCs w:val="22"/>
              </w:rPr>
              <w:t>14.17</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2080506</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机关事业单位职业年金缴费支出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4.64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4.64</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医疗卫生与计划生育支出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21011</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行政事业单位医疗</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16.87</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2101102</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事业单位医疗</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sz w:val="22"/>
                <w:szCs w:val="22"/>
              </w:rPr>
              <w:t>5.35</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sz w:val="22"/>
                <w:szCs w:val="22"/>
              </w:rPr>
              <w:t>5.35</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2101103</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公务员医疗补助</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11.52</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11.52</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221</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住房保障支出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62"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22102</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住房改革支出</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r>
        <w:tblPrEx>
          <w:tblCellMar>
            <w:top w:w="0" w:type="dxa"/>
            <w:left w:w="0" w:type="dxa"/>
            <w:bottom w:w="0" w:type="dxa"/>
            <w:right w:w="0" w:type="dxa"/>
          </w:tblCellMar>
        </w:tblPrEx>
        <w:trPr>
          <w:trHeight w:val="771" w:hRule="atLeast"/>
        </w:trPr>
        <w:tc>
          <w:tcPr>
            <w:tcW w:w="218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2210201</w:t>
            </w:r>
          </w:p>
        </w:tc>
        <w:tc>
          <w:tcPr>
            <w:tcW w:w="25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 xml:space="preserve">  住房公积金</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4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8.84</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160" w:afterAutospacing="0" w:line="48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c>
          <w:tcPr>
            <w:tcW w:w="2295" w:type="dxa"/>
            <w:shd w:val="clear" w:color="auto" w:fill="auto"/>
            <w:vAlign w:val="center"/>
          </w:tcPr>
          <w:p>
            <w:pPr>
              <w:widowControl/>
              <w:snapToGrid/>
              <w:spacing w:before="0" w:beforeAutospacing="0" w:after="160" w:afterAutospacing="0" w:line="480" w:lineRule="auto"/>
              <w:jc w:val="right"/>
              <w:textAlignment w:val="center"/>
              <w:rPr>
                <w:b w:val="0"/>
                <w:i w:val="0"/>
                <w:caps w:val="0"/>
                <w:spacing w:val="0"/>
                <w:w w:val="100"/>
                <w:sz w:val="20"/>
              </w:rPr>
            </w:pPr>
            <w:r>
              <w:rPr>
                <w:rFonts w:hint="eastAsia" w:ascii="宋体" w:hAnsi="宋体" w:cs="宋体"/>
                <w:b w:val="0"/>
                <w:i w:val="0"/>
                <w:caps w:val="0"/>
                <w:color w:val="000000"/>
                <w:spacing w:val="0"/>
                <w:w w:val="100"/>
                <w:kern w:val="0"/>
                <w:sz w:val="22"/>
                <w:szCs w:val="22"/>
              </w:rPr>
              <w:t>0.00</w:t>
            </w:r>
          </w:p>
        </w:tc>
      </w:tr>
    </w:tbl>
    <w:p>
      <w:pPr>
        <w:widowControl/>
        <w:snapToGrid/>
        <w:spacing w:before="0" w:beforeAutospacing="0" w:after="0" w:afterAutospacing="0" w:line="560" w:lineRule="exact"/>
        <w:jc w:val="left"/>
        <w:textAlignment w:val="baseline"/>
        <w:rPr>
          <w:rFonts w:ascii="仿宋_GB2312" w:hAnsi="宋体" w:eastAsia="仿宋_GB2312"/>
          <w:b/>
          <w:i w:val="0"/>
          <w:caps w:val="0"/>
          <w:spacing w:val="0"/>
          <w:w w:val="100"/>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黑体" w:hAnsi="宋体" w:eastAsia="黑体" w:cs="黑体"/>
                <w:b w:val="0"/>
                <w:i w:val="0"/>
                <w:caps w:val="0"/>
                <w:color w:val="000000"/>
                <w:spacing w:val="0"/>
                <w:w w:val="100"/>
                <w:sz w:val="40"/>
                <w:szCs w:val="40"/>
              </w:rPr>
            </w:pPr>
            <w:r>
              <w:rPr>
                <w:rFonts w:hint="eastAsia" w:ascii="黑体" w:hAnsi="宋体" w:eastAsia="黑体" w:cs="黑体"/>
                <w:b w:val="0"/>
                <w:i w:val="0"/>
                <w:caps w:val="0"/>
                <w:color w:val="000000"/>
                <w:spacing w:val="0"/>
                <w:w w:val="1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部门：</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4624" behindDoc="0" locked="0" layoutInCell="1" allowOverlap="1">
                      <wp:simplePos x="0" y="0"/>
                      <wp:positionH relativeFrom="column">
                        <wp:posOffset>-348615</wp:posOffset>
                      </wp:positionH>
                      <wp:positionV relativeFrom="page">
                        <wp:posOffset>-1487805</wp:posOffset>
                      </wp:positionV>
                      <wp:extent cx="3088640" cy="523240"/>
                      <wp:effectExtent l="0" t="0" r="5230495" b="138713210"/>
                      <wp:wrapNone/>
                      <wp:docPr id="32" name="1056"/>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30" name="1057"/>
                              <wps:cNvSpPr/>
                              <wps:spPr>
                                <a:xfrm>
                                  <a:off x="4551" y="52615"/>
                                  <a:ext cx="8546" cy="1175"/>
                                </a:xfrm>
                                <a:prstGeom prst="rect">
                                  <a:avLst/>
                                </a:prstGeom>
                                <a:solidFill>
                                  <a:srgbClr val="D8D8D8"/>
                                </a:solidFill>
                                <a:ln w="25400">
                                  <a:noFill/>
                                </a:ln>
                              </wps:spPr>
                              <wps:bodyPr upright="1"/>
                            </wps:wsp>
                            <wps:wsp>
                              <wps:cNvPr id="31" name="矩形 53"/>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56" o:spid="_x0000_s1026" o:spt="203" style="position:absolute;left:0pt;margin-left:-27.45pt;margin-top:-117.15pt;height:41.2pt;width:243.2pt;mso-position-vertical-relative:page;z-index:251674624;mso-width-relative:page;mso-height-relative:page;" coordsize="0,203" o:gfxdata="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FrA4o3AAAAA0BAAAPAAAAAAAA&#10;AAEAIAAAACIAAABkcnMvZG93bnJldi54bWxQSwECFAAUAAAACACHTuJAYrWoabkCAAD2BgAADgAA&#10;AAAAAAABACAAAAArAQAAZHJzL2Uyb0RvYy54bWxQSwUGAAAAAAYABgBZAQAAVgYAAAAA&#10;">
                      <o:lock v:ext="edit" aspectratio="f"/>
                      <v:rect id="1057" o:spid="_x0000_s1026" o:spt="1" style="position:absolute;left:4551;top:52615;height:1175;width:8546;" fillcolor="#D8D8D8" filled="t" stroked="f" coordsize="21600,21600" o:gfxdata="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aZ9d25AAAA2w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53" o:spid="_x0000_s1026" o:spt="1" style="position:absolute;left:4577;top:52890;height:1123;width:8324;v-text-anchor:middle;" fillcolor="#AD002D" filled="t" stroked="t" coordsize="21600,21600" o:gfxdata="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iHa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198.35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10.82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30.26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0.18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87.73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21.12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14.17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4.64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1.47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5.35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11.52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0.96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0.77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8.84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13.76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14.25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0.12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14.25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2.23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2.41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0.75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0.89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baseline"/>
              <w:rPr>
                <w:rFonts w:ascii="宋体" w:hAnsi="宋体" w:cs="宋体"/>
                <w:b w:val="0"/>
                <w:i w:val="0"/>
                <w:caps w:val="0"/>
                <w:color w:val="000000"/>
                <w:spacing w:val="0"/>
                <w:w w:val="1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212.61</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16"/>
                <w:szCs w:val="16"/>
              </w:rPr>
            </w:pPr>
            <w:r>
              <w:rPr>
                <w:rFonts w:hint="eastAsia" w:ascii="宋体" w:hAnsi="宋体" w:cs="宋体"/>
                <w:b w:val="0"/>
                <w:i w:val="0"/>
                <w:caps w:val="0"/>
                <w:color w:val="000000"/>
                <w:spacing w:val="0"/>
                <w:w w:val="100"/>
                <w:sz w:val="16"/>
                <w:szCs w:val="16"/>
              </w:rPr>
              <w:t>10.82</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 xml:space="preserve">注：本表反映部门本年度一般公共预算财政拨款基本支出明细情况。        </w:t>
            </w:r>
          </w:p>
        </w:tc>
      </w:tr>
    </w:tbl>
    <w:p>
      <w:pPr>
        <w:widowControl/>
        <w:snapToGrid/>
        <w:spacing w:before="0" w:beforeAutospacing="0" w:after="0" w:afterAutospacing="0" w:line="560" w:lineRule="exact"/>
        <w:jc w:val="left"/>
        <w:textAlignment w:val="baseline"/>
        <w:rPr>
          <w:rFonts w:ascii="仿宋_GB2312" w:hAnsi="宋体" w:eastAsia="仿宋_GB2312"/>
          <w:b/>
          <w:i w:val="0"/>
          <w:caps w:val="0"/>
          <w:spacing w:val="0"/>
          <w:w w:val="100"/>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黑体" w:hAnsi="宋体" w:eastAsia="黑体" w:cs="黑体"/>
                <w:b w:val="0"/>
                <w:i w:val="0"/>
                <w:caps w:val="0"/>
                <w:color w:val="000000"/>
                <w:spacing w:val="0"/>
                <w:w w:val="100"/>
                <w:sz w:val="40"/>
                <w:szCs w:val="40"/>
              </w:rPr>
            </w:pPr>
            <w:r>
              <w:rPr>
                <w:rFonts w:hint="eastAsia" w:ascii="黑体" w:hAnsi="宋体" w:eastAsia="黑体" w:cs="黑体"/>
                <w:b w:val="0"/>
                <w:i w:val="0"/>
                <w:caps w:val="0"/>
                <w:color w:val="000000"/>
                <w:spacing w:val="0"/>
                <w:w w:val="100"/>
                <w:kern w:val="0"/>
                <w:sz w:val="40"/>
                <w:szCs w:val="40"/>
              </w:rPr>
              <w:t>一般公共预算财政拨款“</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5648" behindDoc="0" locked="0" layoutInCell="1" allowOverlap="1">
                      <wp:simplePos x="0" y="0"/>
                      <wp:positionH relativeFrom="column">
                        <wp:posOffset>-1050925</wp:posOffset>
                      </wp:positionH>
                      <wp:positionV relativeFrom="page">
                        <wp:posOffset>-1029970</wp:posOffset>
                      </wp:positionV>
                      <wp:extent cx="3088640" cy="523240"/>
                      <wp:effectExtent l="0" t="0" r="5230495" b="138713210"/>
                      <wp:wrapNone/>
                      <wp:docPr id="35" name="1059"/>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33" name="1060"/>
                              <wps:cNvSpPr/>
                              <wps:spPr>
                                <a:xfrm>
                                  <a:off x="4551" y="52615"/>
                                  <a:ext cx="8546" cy="1175"/>
                                </a:xfrm>
                                <a:prstGeom prst="rect">
                                  <a:avLst/>
                                </a:prstGeom>
                                <a:solidFill>
                                  <a:srgbClr val="D8D8D8"/>
                                </a:solidFill>
                                <a:ln w="25400">
                                  <a:noFill/>
                                </a:ln>
                              </wps:spPr>
                              <wps:bodyPr upright="1"/>
                            </wps:wsp>
                            <wps:wsp>
                              <wps:cNvPr id="34" name="1061"/>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59" o:spid="_x0000_s1026" o:spt="203" style="position:absolute;left:0pt;margin-left:-82.75pt;margin-top:-81.1pt;height:41.2pt;width:243.2pt;mso-position-vertical-relative:page;z-index:251675648;mso-width-relative:page;mso-height-relative:page;" coordsize="0,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wnm4jcAAAADQEAAA8AAAAAAAAAAQAgAAAAIgAAAGRycy9kb3du&#10;cmV2LnhtbFBLAQIUABQAAAAIAIdO4kCr6Y4epgIAAPEGAAAOAAAAAAAAAAEAIAAAACsBAABkcnMv&#10;ZTJvRG9jLnhtbFBLBQYAAAAABgAGAFkBAABDBgAAAAA=&#10;">
                      <o:lock v:ext="edit" aspectratio="f"/>
                      <v:rect id="1060" o:spid="_x0000_s1026" o:spt="1" style="position:absolute;left:4551;top:52615;height:1175;width:8546;" fillcolor="#D8D8D8" filled="t" stroked="f" coordsize="21600,21600" o:gfxdata="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S2uq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61" o:spid="_x0000_s1026" o:spt="1" style="position:absolute;left:4577;top:52890;height:1123;width:8324;v-text-anchor:middle;" fillcolor="#AD002D" filled="t" stroked="t" coordsize="21600,21600" o:gfxdata="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JK+6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r>
              <w:rPr>
                <w:rFonts w:hint="eastAsia" w:ascii="黑体" w:hAnsi="宋体" w:eastAsia="黑体" w:cs="黑体"/>
                <w:b w:val="0"/>
                <w:i w:val="0"/>
                <w:caps w:val="0"/>
                <w:color w:val="000000"/>
                <w:spacing w:val="0"/>
                <w:w w:val="1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napToGrid/>
        <w:spacing w:before="0" w:beforeAutospacing="0" w:after="0" w:afterAutospacing="0" w:line="560" w:lineRule="exact"/>
        <w:jc w:val="left"/>
        <w:textAlignment w:val="baseline"/>
        <w:rPr>
          <w:rFonts w:ascii="仿宋_GB2312" w:hAnsi="宋体" w:eastAsia="仿宋_GB2312"/>
          <w:b/>
          <w:i w:val="0"/>
          <w:caps w:val="0"/>
          <w:spacing w:val="0"/>
          <w:w w:val="100"/>
          <w:sz w:val="28"/>
          <w:szCs w:val="28"/>
        </w:rPr>
        <w:sectPr>
          <w:pgSz w:w="11906" w:h="16838"/>
          <w:pgMar w:top="2098" w:right="1474" w:bottom="1984" w:left="1588" w:header="851" w:footer="992" w:gutter="0"/>
          <w:cols w:space="0" w:num="1"/>
          <w:docGrid w:type="lines" w:linePitch="312" w:charSpace="0"/>
        </w:sectPr>
      </w:pPr>
      <w:r>
        <w:rPr>
          <w:rFonts w:hint="eastAsia" w:ascii="仿宋_GB2312" w:hAnsi="宋体" w:eastAsia="仿宋_GB2312"/>
          <w:b/>
          <w:i w:val="0"/>
          <w:caps w:val="0"/>
          <w:spacing w:val="0"/>
          <w:w w:val="100"/>
          <w:sz w:val="28"/>
          <w:szCs w:val="28"/>
        </w:rPr>
        <w:t>本部门本年度无相关支出情况，按要求空表列支。</w:t>
      </w: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黑体" w:hAnsi="宋体" w:eastAsia="黑体" w:cs="黑体"/>
                <w:b w:val="0"/>
                <w:i w:val="0"/>
                <w:caps w:val="0"/>
                <w:color w:val="000000"/>
                <w:spacing w:val="0"/>
                <w:w w:val="100"/>
                <w:sz w:val="36"/>
                <w:szCs w:val="36"/>
              </w:rPr>
            </w:pPr>
            <w:r>
              <w:rPr>
                <w:rFonts w:hint="eastAsia" w:ascii="黑体" w:hAnsi="宋体" w:eastAsia="黑体" w:cs="黑体"/>
                <w:b w:val="0"/>
                <w:i w:val="0"/>
                <w:caps w:val="0"/>
                <w:color w:val="000000"/>
                <w:spacing w:val="0"/>
                <w:w w:val="100"/>
                <w:kern w:val="0"/>
                <w:sz w:val="36"/>
                <w:szCs w:val="36"/>
              </w:rPr>
              <w:t>政府性基金预算财政拨款</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6672"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38" name="1062"/>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36" name="1063"/>
                              <wps:cNvSpPr/>
                              <wps:spPr>
                                <a:xfrm>
                                  <a:off x="4551" y="52615"/>
                                  <a:ext cx="8546" cy="1175"/>
                                </a:xfrm>
                                <a:prstGeom prst="rect">
                                  <a:avLst/>
                                </a:prstGeom>
                                <a:solidFill>
                                  <a:srgbClr val="D8D8D8"/>
                                </a:solidFill>
                                <a:ln w="25400">
                                  <a:noFill/>
                                </a:ln>
                              </wps:spPr>
                              <wps:bodyPr upright="1"/>
                            </wps:wsp>
                            <wps:wsp>
                              <wps:cNvPr id="37" name="1064"/>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62" o:spid="_x0000_s1026" o:spt="203" style="position:absolute;left:0pt;margin-left:-80.9pt;margin-top:-81.1pt;height:41.2pt;width:243.2pt;mso-position-vertical-relative:page;z-index:251676672;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yaUsrcAAAADQEAAA8AAAAAAAAAAQAgAAAAIgAAAGRycy9kb3du&#10;cmV2LnhtbFBLAQIUABQAAAAIAIdO4kA8LcHppgIAAPEGAAAOAAAAAAAAAAEAIAAAACsBAABkcnMv&#10;ZTJvRG9jLnhtbFBLBQYAAAAABgAGAFkBAABDBgAAAAA=&#10;">
                      <o:lock v:ext="edit" aspectratio="f"/>
                      <v:rect id="1063" o:spid="_x0000_s1026" o:spt="1" style="position:absolute;left:4551;top:52615;height:1175;width:8546;" fillcolor="#D8D8D8" filled="t" stroked="f" coordsize="21600,21600" o:gfxdata="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Mgy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64" o:spid="_x0000_s1026" o:spt="1" style="position:absolute;left:4577;top:52890;height:1123;width:8324;v-text-anchor:middle;" fillcolor="#AD002D" filled="t" stroked="t" coordsize="21600,21600" o:gfxdata="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btZm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r>
              <w:rPr>
                <w:rFonts w:hint="eastAsia" w:ascii="黑体" w:hAnsi="宋体" w:eastAsia="黑体" w:cs="黑体"/>
                <w:b w:val="0"/>
                <w:i w:val="0"/>
                <w:caps w:val="0"/>
                <w:color w:val="000000"/>
                <w:spacing w:val="0"/>
                <w:w w:val="1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 xml:space="preserve">注：本表反映部门本年度政府性基金预算财政拨款收入、支出及结转和结余情况。         </w:t>
            </w:r>
          </w:p>
        </w:tc>
      </w:tr>
    </w:tbl>
    <w:p>
      <w:pPr>
        <w:widowControl/>
        <w:snapToGrid/>
        <w:spacing w:before="0" w:beforeAutospacing="0" w:after="0" w:afterAutospacing="0" w:line="560" w:lineRule="exact"/>
        <w:jc w:val="left"/>
        <w:textAlignment w:val="baseline"/>
        <w:rPr>
          <w:rFonts w:ascii="仿宋_GB2312" w:hAnsi="宋体" w:eastAsia="仿宋_GB2312"/>
          <w:b/>
          <w:i w:val="0"/>
          <w:caps w:val="0"/>
          <w:spacing w:val="0"/>
          <w:w w:val="100"/>
          <w:sz w:val="28"/>
          <w:szCs w:val="28"/>
        </w:rPr>
        <w:sectPr>
          <w:pgSz w:w="11906" w:h="16838"/>
          <w:pgMar w:top="2098" w:right="1474" w:bottom="1984" w:left="1588" w:header="851" w:footer="992" w:gutter="0"/>
          <w:cols w:space="0" w:num="1"/>
          <w:docGrid w:type="lines" w:linePitch="312" w:charSpace="0"/>
        </w:sectPr>
      </w:pPr>
      <w:r>
        <w:rPr>
          <w:rFonts w:hint="eastAsia" w:ascii="仿宋_GB2312" w:hAnsi="宋体" w:eastAsia="仿宋_GB2312"/>
          <w:b/>
          <w:i w:val="0"/>
          <w:caps w:val="0"/>
          <w:spacing w:val="0"/>
          <w:w w:val="100"/>
          <w:sz w:val="28"/>
          <w:szCs w:val="28"/>
        </w:rPr>
        <w:t>本部门本年度无相关支出情况，按要求空表列支。</w:t>
      </w: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黑体" w:hAnsi="宋体" w:eastAsia="黑体" w:cs="黑体"/>
                <w:b w:val="0"/>
                <w:i w:val="0"/>
                <w:caps w:val="0"/>
                <w:color w:val="000000"/>
                <w:spacing w:val="0"/>
                <w:w w:val="100"/>
                <w:sz w:val="40"/>
                <w:szCs w:val="40"/>
              </w:rPr>
            </w:pPr>
            <w:r>
              <w:rPr>
                <w:rFonts w:hint="eastAsia" w:ascii="黑体" w:hAnsi="宋体" w:eastAsia="黑体" w:cs="黑体"/>
                <w:b w:val="0"/>
                <w:i w:val="0"/>
                <w:caps w:val="0"/>
                <w:color w:val="000000"/>
                <w:spacing w:val="0"/>
                <w:w w:val="100"/>
                <w:kern w:val="0"/>
                <w:sz w:val="40"/>
                <w:szCs w:val="40"/>
              </w:rPr>
              <w:t>国有资本经营预算财政拨</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7696"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41" name="1065"/>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39" name="1066"/>
                              <wps:cNvSpPr/>
                              <wps:spPr>
                                <a:xfrm>
                                  <a:off x="4551" y="52615"/>
                                  <a:ext cx="8546" cy="1175"/>
                                </a:xfrm>
                                <a:prstGeom prst="rect">
                                  <a:avLst/>
                                </a:prstGeom>
                                <a:solidFill>
                                  <a:srgbClr val="D8D8D8"/>
                                </a:solidFill>
                                <a:ln w="25400">
                                  <a:noFill/>
                                </a:ln>
                              </wps:spPr>
                              <wps:bodyPr upright="1"/>
                            </wps:wsp>
                            <wps:wsp>
                              <wps:cNvPr id="40" name="1067"/>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65" o:spid="_x0000_s1026" o:spt="203" style="position:absolute;left:0pt;margin-left:-80.9pt;margin-top:-81.1pt;height:41.2pt;width:243.2pt;mso-position-vertical-relative:page;z-index:251677696;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yaUsrcAAAADQEAAA8AAAAAAAAAAQAgAAAAIgAAAGRycy9kb3du&#10;cmV2LnhtbFBLAQIUABQAAAAIAIdO4kAXporOpgIAAPEGAAAOAAAAAAAAAAEAIAAAACsBAABkcnMv&#10;ZTJvRG9jLnhtbFBLBQYAAAAABgAGAFkBAABDBgAAAAA=&#10;">
                      <o:lock v:ext="edit" aspectratio="f"/>
                      <v:rect id="1066" o:spid="_x0000_s1026" o:spt="1" style="position:absolute;left:4551;top:52615;height:1175;width:8546;" fillcolor="#D8D8D8" filled="t" stroked="f" coordsize="21600,21600" o:gfxdata="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1xA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67" o:spid="_x0000_s1026" o:spt="1" style="position:absolute;left:4577;top:52890;height:1123;width:8324;v-text-anchor:middle;" fillcolor="#AD002D" filled="t" stroked="t" coordsize="21600,21600" o:gfxdata="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vRekLgAAADbAAAA&#10;DwAAAAAAAAABACAAAAAiAAAAZHJzL2Rvd25yZXYueG1sUEsBAhQAFAAAAAgAh07iQDMvBZ47AAAA&#10;OQAAABAAAAAAAAAAAQAgAAAABwEAAGRycy9zaGFwZXhtbC54bWxQSwUGAAAAAAYABgBbAQAAsQMA&#10;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r>
              <w:rPr>
                <w:rFonts w:hint="eastAsia" w:ascii="黑体" w:hAnsi="宋体" w:eastAsia="黑体" w:cs="黑体"/>
                <w:b w:val="0"/>
                <w:i w:val="0"/>
                <w:caps w:val="0"/>
                <w:color w:val="000000"/>
                <w:spacing w:val="0"/>
                <w:w w:val="1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both"/>
              <w:textAlignment w:val="baseline"/>
              <w:rPr>
                <w:rFonts w:ascii="Arial" w:hAnsi="Arial" w:cs="Arial"/>
                <w:b w:val="0"/>
                <w:i w:val="0"/>
                <w:caps w:val="0"/>
                <w:color w:val="000000"/>
                <w:spacing w:val="0"/>
                <w:w w:val="1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center"/>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lef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spacing w:before="0" w:beforeAutospacing="0" w:after="0" w:afterAutospacing="0" w:line="240" w:lineRule="auto"/>
              <w:jc w:val="right"/>
              <w:textAlignment w:val="baseline"/>
              <w:rPr>
                <w:rFonts w:ascii="宋体" w:hAnsi="宋体" w:cs="宋体"/>
                <w:b w:val="0"/>
                <w:i w:val="0"/>
                <w:caps w:val="0"/>
                <w:color w:val="000000"/>
                <w:spacing w:val="0"/>
                <w:w w:val="1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napToGrid/>
              <w:spacing w:before="0" w:beforeAutospacing="0" w:after="0" w:afterAutospacing="0" w:line="240" w:lineRule="auto"/>
              <w:jc w:val="left"/>
              <w:textAlignment w:val="center"/>
              <w:rPr>
                <w:rFonts w:ascii="宋体" w:hAnsi="宋体" w:cs="宋体"/>
                <w:b w:val="0"/>
                <w:i w:val="0"/>
                <w:caps w:val="0"/>
                <w:color w:val="000000"/>
                <w:spacing w:val="0"/>
                <w:w w:val="100"/>
                <w:sz w:val="22"/>
                <w:szCs w:val="22"/>
              </w:rPr>
            </w:pPr>
            <w:r>
              <w:rPr>
                <w:rFonts w:hint="eastAsia" w:ascii="宋体" w:hAnsi="宋体" w:cs="宋体"/>
                <w:b w:val="0"/>
                <w:i w:val="0"/>
                <w:caps w:val="0"/>
                <w:color w:val="000000"/>
                <w:spacing w:val="0"/>
                <w:w w:val="100"/>
                <w:kern w:val="0"/>
                <w:sz w:val="22"/>
                <w:szCs w:val="22"/>
              </w:rPr>
              <w:t>注：本表反映部门本年度国有资本经营预算财政拨款支出情况。</w:t>
            </w:r>
          </w:p>
        </w:tc>
      </w:tr>
    </w:tbl>
    <w:p>
      <w:pPr>
        <w:widowControl/>
        <w:snapToGrid/>
        <w:spacing w:before="0" w:beforeAutospacing="0" w:after="0" w:afterAutospacing="0" w:line="560" w:lineRule="exact"/>
        <w:jc w:val="left"/>
        <w:textAlignment w:val="baseline"/>
        <w:rPr>
          <w:rFonts w:ascii="仿宋_GB2312" w:hAnsi="宋体" w:eastAsia="仿宋_GB2312"/>
          <w:b/>
          <w:i w:val="0"/>
          <w:caps w:val="0"/>
          <w:spacing w:val="0"/>
          <w:w w:val="100"/>
          <w:sz w:val="28"/>
          <w:szCs w:val="28"/>
        </w:rPr>
        <w:sectPr>
          <w:pgSz w:w="11906" w:h="16838"/>
          <w:pgMar w:top="2098" w:right="1474" w:bottom="1984" w:left="1588" w:header="851" w:footer="992" w:gutter="0"/>
          <w:cols w:space="0" w:num="1"/>
          <w:docGrid w:type="lines" w:linePitch="312" w:charSpace="0"/>
        </w:sectPr>
      </w:pPr>
      <w:r>
        <w:rPr>
          <w:rFonts w:hint="eastAsia" w:ascii="仿宋_GB2312" w:hAnsi="宋体" w:eastAsia="仿宋_GB2312"/>
          <w:b/>
          <w:i w:val="0"/>
          <w:caps w:val="0"/>
          <w:spacing w:val="0"/>
          <w:w w:val="100"/>
          <w:sz w:val="28"/>
          <w:szCs w:val="28"/>
        </w:rPr>
        <w:t>本部门本年度无相关支出情况，按要求空表列支。</w:t>
      </w: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黑体" w:hAnsi="宋体" w:eastAsia="黑体" w:cs="黑体"/>
                <w:b w:val="0"/>
                <w:i w:val="0"/>
                <w:caps w:val="0"/>
                <w:color w:val="000000"/>
                <w:spacing w:val="0"/>
                <w:w w:val="100"/>
                <w:sz w:val="40"/>
                <w:szCs w:val="40"/>
              </w:rPr>
            </w:pPr>
            <w:r>
              <w:rPr>
                <w:rFonts w:hint="eastAsia" w:ascii="黑体" w:hAnsi="宋体" w:eastAsia="黑体" w:cs="黑体"/>
                <w:b w:val="0"/>
                <w:i w:val="0"/>
                <w:caps w:val="0"/>
                <w:color w:val="000000"/>
                <w:spacing w:val="0"/>
                <w:w w:val="100"/>
                <w:kern w:val="0"/>
                <w:sz w:val="40"/>
                <w:szCs w:val="40"/>
              </w:rPr>
              <w:t>政府采购</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8720"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44" name="1068"/>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42" name="1069"/>
                              <wps:cNvSpPr/>
                              <wps:spPr>
                                <a:xfrm>
                                  <a:off x="4551" y="52615"/>
                                  <a:ext cx="8546" cy="1175"/>
                                </a:xfrm>
                                <a:prstGeom prst="rect">
                                  <a:avLst/>
                                </a:prstGeom>
                                <a:solidFill>
                                  <a:srgbClr val="D8D8D8"/>
                                </a:solidFill>
                                <a:ln w="25400">
                                  <a:noFill/>
                                </a:ln>
                              </wps:spPr>
                              <wps:bodyPr upright="1"/>
                            </wps:wsp>
                            <wps:wsp>
                              <wps:cNvPr id="43" name="1070"/>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1068" o:spid="_x0000_s1026" o:spt="203" style="position:absolute;left:0pt;margin-left:-80.9pt;margin-top:-81.1pt;height:41.2pt;width:243.2pt;mso-position-vertical-relative:page;z-index:251678720;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HJpSytwAAAANAQAADwAAAAAAAAABACAAAAAiAAAAZHJzL2Rv&#10;d25yZXYueG1sUEsBAhQAFAAAAAgAh07iQIYppTyoAgAA8QYAAA4AAAAAAAAAAQAgAAAAKwEAAGRy&#10;cy9lMm9Eb2MueG1sUEsFBgAAAAAGAAYAWQEAAEUGAAAAAA==&#10;">
                      <o:lock v:ext="edit" aspectratio="f"/>
                      <v:rect id="1069" o:spid="_x0000_s1026" o:spt="1" style="position:absolute;left:4551;top:52615;height:1175;width:8546;" fillcolor="#D8D8D8" filled="t" stroked="f" coordsize="21600,21600" o:gfxdata="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b1M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70" o:spid="_x0000_s1026" o:spt="1" style="position:absolute;left:4577;top:52890;height:1123;width:8324;v-text-anchor:middle;" fillcolor="#AD002D" filled="t" stroked="t" coordsize="21600,21600" o:gfxdata="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mwOe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r>
              <w:rPr>
                <w:rFonts w:hint="eastAsia" w:ascii="黑体" w:hAnsi="宋体" w:eastAsia="黑体" w:cs="黑体"/>
                <w:b w:val="0"/>
                <w:i w:val="0"/>
                <w:caps w:val="0"/>
                <w:color w:val="000000"/>
                <w:spacing w:val="0"/>
                <w:w w:val="1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both"/>
              <w:textAlignment w:val="baseline"/>
              <w:rPr>
                <w:rFonts w:ascii="Arial" w:hAnsi="Arial" w:cs="Arial"/>
                <w:b w:val="0"/>
                <w:i w:val="0"/>
                <w:caps w:val="0"/>
                <w:color w:val="000000"/>
                <w:spacing w:val="0"/>
                <w:w w:val="100"/>
                <w:sz w:val="2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sz w:val="21"/>
                <w:szCs w:val="21"/>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sz w:val="21"/>
                <w:szCs w:val="21"/>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sz w:val="21"/>
                <w:szCs w:val="21"/>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sz w:val="21"/>
                <w:szCs w:val="21"/>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sz w:val="21"/>
                <w:szCs w:val="21"/>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sz w:val="21"/>
                <w:szCs w:val="21"/>
              </w:rPr>
              <w:t>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center"/>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right"/>
              <w:textAlignment w:val="baseline"/>
              <w:rPr>
                <w:rFonts w:ascii="宋体" w:hAnsi="宋体" w:cs="宋体"/>
                <w:b w:val="0"/>
                <w:i w:val="0"/>
                <w:caps w:val="0"/>
                <w:color w:val="000000"/>
                <w:spacing w:val="0"/>
                <w:w w:val="100"/>
                <w:sz w:val="2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snapToGrid w:val="0"/>
              <w:spacing w:before="0" w:beforeAutospacing="0" w:after="0" w:afterAutospacing="0" w:line="240" w:lineRule="auto"/>
              <w:jc w:val="left"/>
              <w:textAlignment w:val="center"/>
              <w:rPr>
                <w:rFonts w:ascii="宋体" w:hAnsi="宋体" w:cs="宋体"/>
                <w:b w:val="0"/>
                <w:i w:val="0"/>
                <w:caps w:val="0"/>
                <w:color w:val="000000"/>
                <w:spacing w:val="0"/>
                <w:w w:val="100"/>
                <w:sz w:val="20"/>
                <w:szCs w:val="21"/>
              </w:rPr>
            </w:pPr>
            <w:r>
              <w:rPr>
                <w:rFonts w:hint="eastAsia" w:ascii="宋体" w:hAnsi="宋体" w:cs="宋体"/>
                <w:b w:val="0"/>
                <w:i w:val="0"/>
                <w:caps w:val="0"/>
                <w:color w:val="000000"/>
                <w:spacing w:val="0"/>
                <w:w w:val="100"/>
                <w:kern w:val="0"/>
                <w:sz w:val="21"/>
                <w:szCs w:val="21"/>
              </w:rPr>
              <w:t xml:space="preserve">注：本表反映部门本年度纳入部门预算范围的政府采购预算及支出情况。     </w:t>
            </w:r>
          </w:p>
        </w:tc>
      </w:tr>
    </w:tbl>
    <w:p>
      <w:pPr>
        <w:widowControl/>
        <w:snapToGrid/>
        <w:spacing w:before="0" w:beforeAutospacing="0" w:after="0" w:afterAutospacing="0" w:line="560" w:lineRule="exact"/>
        <w:jc w:val="left"/>
        <w:textAlignment w:val="baseline"/>
        <w:rPr>
          <w:rFonts w:ascii="仿宋_GB2312" w:hAnsi="宋体" w:eastAsia="仿宋_GB2312"/>
          <w:b/>
          <w:i w:val="0"/>
          <w:caps w:val="0"/>
          <w:spacing w:val="0"/>
          <w:w w:val="100"/>
          <w:sz w:val="28"/>
          <w:szCs w:val="28"/>
          <w:highlight w:val="yellow"/>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snapToGrid/>
        <w:spacing w:before="0" w:beforeAutospacing="0" w:after="160" w:afterAutospacing="0" w:line="480" w:lineRule="auto"/>
        <w:jc w:val="both"/>
        <w:textAlignment w:val="baseline"/>
        <w:rPr>
          <w:b w:val="0"/>
          <w:i w:val="0"/>
          <w:caps w:val="0"/>
          <w:spacing w:val="0"/>
          <w:w w:val="100"/>
          <w:sz w:val="20"/>
        </w:rPr>
      </w:pPr>
    </w:p>
    <w:p>
      <w:pPr>
        <w:tabs>
          <w:tab w:val="left" w:pos="870"/>
        </w:tabs>
        <w:snapToGrid/>
        <w:spacing w:before="0" w:beforeAutospacing="0" w:after="160" w:afterAutospacing="0" w:line="480" w:lineRule="auto"/>
        <w:jc w:val="left"/>
        <w:textAlignment w:val="baseline"/>
        <w:rPr>
          <w:rFonts w:ascii="仿宋_GB2312" w:hAnsi="宋体" w:eastAsia="仿宋_GB2312"/>
          <w:b/>
          <w:i w:val="0"/>
          <w:caps w:val="0"/>
          <w:spacing w:val="0"/>
          <w:w w:val="100"/>
          <w:sz w:val="28"/>
          <w:szCs w:val="28"/>
          <w:highlight w:val="yellow"/>
        </w:rPr>
        <w:sectPr>
          <w:pgSz w:w="11906" w:h="16838"/>
          <w:pgMar w:top="2098" w:right="1474" w:bottom="1984" w:left="1588" w:header="851" w:footer="992" w:gutter="0"/>
          <w:cols w:space="0" w:num="1"/>
          <w:docGrid w:type="lines" w:linePitch="312" w:charSpace="0"/>
        </w:sectPr>
      </w:pPr>
      <w:r>
        <w:rPr>
          <w:rFonts w:hint="eastAsia"/>
          <w:b w:val="0"/>
          <w:i w:val="0"/>
          <w:caps w:val="0"/>
          <w:spacing w:val="0"/>
          <w:w w:val="100"/>
          <w:sz w:val="21"/>
        </w:rPr>
        <w:tab/>
      </w:r>
    </w:p>
    <w:p>
      <w:pPr>
        <w:snapToGrid/>
        <w:spacing w:before="0" w:beforeAutospacing="0" w:after="160" w:afterAutospacing="0" w:line="480" w:lineRule="auto"/>
        <w:jc w:val="both"/>
        <w:textAlignment w:val="baseline"/>
        <w:rPr>
          <w:rFonts w:ascii="宋体" w:hAnsi="宋体" w:cs="ArialUnicodeMS"/>
          <w:b w:val="0"/>
          <w:i w:val="0"/>
          <w:caps w:val="0"/>
          <w:color w:val="000000"/>
          <w:spacing w:val="0"/>
          <w:w w:val="100"/>
          <w:kern w:val="0"/>
          <w:sz w:val="20"/>
        </w:rPr>
        <w:sectPr>
          <w:pgSz w:w="11906" w:h="16838"/>
          <w:pgMar w:top="2098" w:right="1474" w:bottom="1984" w:left="1588" w:header="851" w:footer="992" w:gutter="0"/>
          <w:cols w:space="0" w:num="1"/>
          <w:docGrid w:type="lines" w:linePitch="312" w:charSpace="0"/>
        </w:sectPr>
      </w:pPr>
      <w:r>
        <w:rPr>
          <w:rFonts w:hint="eastAsia" w:ascii="宋体" w:hAnsi="宋体" w:cs="ArialUnicodeMS"/>
          <w:b w:val="0"/>
          <w:i w:val="0"/>
          <w:caps w:val="0"/>
          <w:color w:val="000000"/>
          <w:spacing w:val="0"/>
          <w:w w:val="100"/>
          <w:kern w:val="0"/>
          <w:sz w:val="21"/>
        </w:rPr>
        <w:drawing>
          <wp:anchor distT="0" distB="0" distL="0" distR="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8" cstate="print"/>
                    <a:srcRect/>
                    <a:stretch>
                      <a:fillRect/>
                    </a:stretch>
                  </pic:blipFill>
                  <pic:spPr>
                    <a:xfrm>
                      <a:off x="0" y="0"/>
                      <a:ext cx="7550150" cy="10680064"/>
                    </a:xfrm>
                    <a:prstGeom prst="rect">
                      <a:avLst/>
                    </a:prstGeom>
                  </pic:spPr>
                </pic:pic>
              </a:graphicData>
            </a:graphic>
          </wp:anchor>
        </w:drawing>
      </w: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7974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45" name="1072"/>
                <wp:cNvGraphicFramePr/>
                <a:graphic xmlns:a="http://schemas.openxmlformats.org/drawingml/2006/main">
                  <a:graphicData uri="http://schemas.microsoft.com/office/word/2010/wordprocessingShape">
                    <wps:wsp>
                      <wps:cNvSpPr/>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rect id="1072" o:spid="_x0000_s1026" o:spt="1" style="position:absolute;left:0pt;margin-left:-78.7pt;margin-top:232.8pt;height:159.1pt;width:596.2pt;z-index:251679744;mso-width-relative:page;mso-height-relative:page;" filled="f" stroked="f" coordsize="21600,21600" o:gfxdata="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gotmt4AAAANAQAADwAA&#10;AAAAAAABACAAAAAiAAAAZHJzL2Rvd25yZXYueG1sUEsBAhQAFAAAAAgAh07iQInyX5CeAQAASAMA&#10;AA4AAAAAAAAAAQAgAAAALQEAAGRycy9lMm9Eb2MueG1sUEsFBgAAAAAGAAYAWQEAAD0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rect>
            </w:pict>
          </mc:Fallback>
        </mc:AlternateContent>
      </w:r>
    </w:p>
    <w:p>
      <w:pPr>
        <w:snapToGrid/>
        <w:spacing w:before="0" w:beforeAutospacing="0" w:after="0" w:afterAutospacing="0" w:line="580" w:lineRule="exact"/>
        <w:jc w:val="both"/>
        <w:textAlignment w:val="baseline"/>
        <w:rPr>
          <w:rFonts w:ascii="宋体" w:hAnsi="宋体" w:cs="黑体"/>
          <w:b/>
          <w:i w:val="0"/>
          <w:caps w:val="0"/>
          <w:color w:val="FF0000"/>
          <w:spacing w:val="0"/>
          <w:w w:val="100"/>
          <w:kern w:val="0"/>
          <w:sz w:val="44"/>
          <w:szCs w:val="44"/>
        </w:rPr>
      </w:pP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80768" behindDoc="0" locked="0" layoutInCell="1" allowOverlap="1">
                <wp:simplePos x="0" y="0"/>
                <wp:positionH relativeFrom="page">
                  <wp:posOffset>-6985</wp:posOffset>
                </wp:positionH>
                <wp:positionV relativeFrom="page">
                  <wp:posOffset>372110</wp:posOffset>
                </wp:positionV>
                <wp:extent cx="3833495" cy="558165"/>
                <wp:effectExtent l="0" t="0" r="4485640" b="147978495"/>
                <wp:wrapNone/>
                <wp:docPr id="48" name="1073"/>
                <wp:cNvGraphicFramePr/>
                <a:graphic xmlns:a="http://schemas.openxmlformats.org/drawingml/2006/main">
                  <a:graphicData uri="http://schemas.microsoft.com/office/word/2010/wordprocessingGroup">
                    <wpg:wgp>
                      <wpg:cNvGrpSpPr/>
                      <wpg:grpSpPr>
                        <a:xfrm>
                          <a:off x="0" y="0"/>
                          <a:ext cx="3833495" cy="558165"/>
                          <a:chOff x="0" y="0"/>
                          <a:chExt cx="0" cy="203"/>
                        </a:xfrm>
                      </wpg:grpSpPr>
                      <wps:wsp>
                        <wps:cNvPr id="46" name="1074"/>
                        <wps:cNvSpPr/>
                        <wps:spPr>
                          <a:xfrm>
                            <a:off x="4551" y="52615"/>
                            <a:ext cx="8546" cy="1175"/>
                          </a:xfrm>
                          <a:prstGeom prst="rect">
                            <a:avLst/>
                          </a:prstGeom>
                          <a:solidFill>
                            <a:srgbClr val="D8D8D8"/>
                          </a:solidFill>
                          <a:ln w="25400">
                            <a:noFill/>
                          </a:ln>
                        </wps:spPr>
                        <wps:bodyPr upright="1"/>
                      </wps:wsp>
                      <wps:wsp>
                        <wps:cNvPr id="47" name="1075"/>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1073" o:spid="_x0000_s1026" o:spt="203" style="position:absolute;left:0pt;margin-left:-0.55pt;margin-top:29.3pt;height:43.95pt;width:301.85pt;mso-position-horizontal-relative:page;mso-position-vertical-relative:page;z-index:251680768;mso-width-relative:page;mso-height-relative:page;" coordsize="0,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FvHpBPZAAAACQEAAA8AAAAAAAAAAQAgAAAAIgAAAGRy&#10;cy9kb3ducmV2LnhtbFBLAQIUABQAAAAIAIdO4kBTa6G1rwIAAPEGAAAOAAAAAAAAAAEAIAAAACgB&#10;AABkcnMvZTJvRG9jLnhtbFBLBQYAAAAABgAGAFkBAABJBgAAAAA=&#10;">
                <o:lock v:ext="edit" aspectratio="f"/>
                <v:rect id="1074" o:spid="_x0000_s1026" o:spt="1" style="position:absolute;left:4551;top:52615;height:1175;width:8546;" fillcolor="#D8D8D8" filled="t" stroked="f" coordsize="21600,21600" o:gfxdata="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r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75" o:spid="_x0000_s1026" o:spt="1" style="position:absolute;left:4577;top:52890;height:1123;width:8324;v-text-anchor:middle;" fillcolor="#AD002D" filled="t" stroked="t" coordsize="21600,21600" o:gfxdata="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dxuS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v:group>
            </w:pict>
          </mc:Fallback>
        </mc:AlternateContent>
      </w:r>
    </w:p>
    <w:p>
      <w:pPr>
        <w:pStyle w:val="3"/>
        <w:snapToGrid/>
        <w:spacing w:before="0" w:beforeAutospacing="0" w:after="0" w:afterAutospacing="0" w:line="580" w:lineRule="exact"/>
        <w:ind w:firstLine="640" w:firstLineChars="200"/>
        <w:jc w:val="both"/>
        <w:textAlignment w:val="baseline"/>
        <w:rPr>
          <w:rFonts w:ascii="黑体" w:eastAsia="黑体"/>
          <w:b w:val="0"/>
          <w:bCs w:val="0"/>
          <w:i w:val="0"/>
          <w:caps w:val="0"/>
          <w:spacing w:val="0"/>
          <w:w w:val="100"/>
          <w:sz w:val="32"/>
        </w:rPr>
      </w:pPr>
      <w:r>
        <w:rPr>
          <w:rFonts w:hint="eastAsia" w:ascii="黑体" w:eastAsia="黑体"/>
          <w:b w:val="0"/>
          <w:bCs w:val="0"/>
          <w:i w:val="0"/>
          <w:caps w:val="0"/>
          <w:spacing w:val="0"/>
          <w:w w:val="100"/>
          <w:sz w:val="32"/>
        </w:rPr>
        <w:t>一、收入</w:t>
      </w:r>
      <w:r>
        <w:rPr>
          <w:rFonts w:hint="eastAsia" w:ascii="黑体" w:hAnsi="Cambria" w:eastAsia="黑体" w:cs="黑体"/>
          <w:b w:val="0"/>
          <w:bCs w:val="0"/>
          <w:i w:val="0"/>
          <w:caps w:val="0"/>
          <w:spacing w:val="0"/>
          <w:w w:val="100"/>
          <w:kern w:val="0"/>
          <w:sz w:val="32"/>
        </w:rPr>
        <w:t>支出</w:t>
      </w:r>
      <w:r>
        <w:rPr>
          <w:rFonts w:hint="eastAsia" w:ascii="黑体" w:eastAsia="黑体"/>
          <w:b w:val="0"/>
          <w:bCs w:val="0"/>
          <w:i w:val="0"/>
          <w:caps w:val="0"/>
          <w:spacing w:val="0"/>
          <w:w w:val="100"/>
          <w:sz w:val="32"/>
        </w:rPr>
        <w:t>决算总体情况说明</w:t>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本部门2018年度收支总计（含结转和结余）258.61万元。与2017年度决算相比，收支各减少102.17万元，下降28%，主要原因是2017年总分馆项目建设资金。</w:t>
      </w:r>
    </w:p>
    <w:p>
      <w:pPr>
        <w:pStyle w:val="3"/>
        <w:snapToGrid/>
        <w:spacing w:before="0" w:beforeAutospacing="0" w:after="0" w:afterAutospacing="0" w:line="580" w:lineRule="exact"/>
        <w:ind w:firstLine="640" w:firstLineChars="200"/>
        <w:jc w:val="both"/>
        <w:textAlignment w:val="baseline"/>
        <w:rPr>
          <w:rFonts w:ascii="黑体" w:eastAsia="黑体"/>
          <w:b w:val="0"/>
          <w:bCs w:val="0"/>
          <w:i w:val="0"/>
          <w:caps w:val="0"/>
          <w:spacing w:val="0"/>
          <w:w w:val="100"/>
          <w:sz w:val="32"/>
        </w:rPr>
      </w:pPr>
      <w:r>
        <w:rPr>
          <w:rFonts w:hint="eastAsia" w:ascii="黑体" w:eastAsia="黑体"/>
          <w:b w:val="0"/>
          <w:bCs w:val="0"/>
          <w:i w:val="0"/>
          <w:caps w:val="0"/>
          <w:spacing w:val="0"/>
          <w:w w:val="100"/>
          <w:sz w:val="32"/>
        </w:rPr>
        <w:t>二、收入决算情况说明</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本部门2018年度本年收入合计250.59万元，其中：财政拨款收入250.59万元，占100%；事业收入0万元，占0%；经营收入0万元，占0%；其他收入0万元，占0%。</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drawing>
          <wp:anchor distT="0" distB="0" distL="114300" distR="114300" simplePos="0" relativeHeight="251694080" behindDoc="1" locked="0" layoutInCell="1" allowOverlap="1">
            <wp:simplePos x="0" y="0"/>
            <wp:positionH relativeFrom="column">
              <wp:posOffset>196850</wp:posOffset>
            </wp:positionH>
            <wp:positionV relativeFrom="paragraph">
              <wp:posOffset>196850</wp:posOffset>
            </wp:positionV>
            <wp:extent cx="5484495" cy="3200400"/>
            <wp:effectExtent l="19050" t="0" r="20955" b="0"/>
            <wp:wrapNone/>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p>
    <w:p>
      <w:pPr>
        <w:pStyle w:val="3"/>
        <w:snapToGrid/>
        <w:spacing w:before="0" w:beforeAutospacing="0" w:after="0" w:afterAutospacing="0" w:line="580" w:lineRule="exact"/>
        <w:ind w:firstLine="640" w:firstLineChars="200"/>
        <w:jc w:val="both"/>
        <w:textAlignment w:val="baseline"/>
        <w:rPr>
          <w:rFonts w:hint="eastAsia" w:ascii="黑体" w:eastAsia="黑体"/>
          <w:b w:val="0"/>
          <w:bCs w:val="0"/>
          <w:i w:val="0"/>
          <w:caps w:val="0"/>
          <w:spacing w:val="0"/>
          <w:w w:val="100"/>
          <w:sz w:val="32"/>
        </w:rPr>
      </w:pPr>
    </w:p>
    <w:p>
      <w:pPr>
        <w:pStyle w:val="3"/>
        <w:snapToGrid/>
        <w:spacing w:before="0" w:beforeAutospacing="0" w:after="0" w:afterAutospacing="0" w:line="580" w:lineRule="exact"/>
        <w:ind w:firstLine="640" w:firstLineChars="200"/>
        <w:jc w:val="both"/>
        <w:textAlignment w:val="baseline"/>
        <w:rPr>
          <w:rFonts w:hint="eastAsia" w:ascii="黑体" w:eastAsia="黑体"/>
          <w:b w:val="0"/>
          <w:bCs w:val="0"/>
          <w:i w:val="0"/>
          <w:caps w:val="0"/>
          <w:spacing w:val="0"/>
          <w:w w:val="100"/>
          <w:sz w:val="32"/>
        </w:rPr>
      </w:pPr>
    </w:p>
    <w:p>
      <w:pPr>
        <w:pStyle w:val="3"/>
        <w:snapToGrid/>
        <w:spacing w:before="0" w:beforeAutospacing="0" w:after="0" w:afterAutospacing="0" w:line="580" w:lineRule="exact"/>
        <w:jc w:val="both"/>
        <w:textAlignment w:val="baseline"/>
        <w:rPr>
          <w:rFonts w:ascii="黑体" w:eastAsia="黑体"/>
          <w:b w:val="0"/>
          <w:bCs w:val="0"/>
          <w:i w:val="0"/>
          <w:caps w:val="0"/>
          <w:spacing w:val="0"/>
          <w:w w:val="100"/>
          <w:sz w:val="32"/>
        </w:rPr>
      </w:pPr>
      <w:r>
        <w:rPr>
          <w:rFonts w:hint="eastAsia" w:ascii="黑体" w:eastAsia="黑体"/>
          <w:b w:val="0"/>
          <w:bCs w:val="0"/>
          <w:i w:val="0"/>
          <w:caps w:val="0"/>
          <w:spacing w:val="0"/>
          <w:w w:val="100"/>
          <w:sz w:val="32"/>
        </w:rPr>
        <w:t>三、支出决算情况说明</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本部门2018年度本年支出合计254.16万元，其中：基本支出223.42万元，占88%；项目支出30.73万元，占12%；经营支出0万元，占0%。</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drawing>
          <wp:anchor distT="0" distB="0" distL="114300" distR="114300" simplePos="0" relativeHeight="251695104" behindDoc="1" locked="0" layoutInCell="1" allowOverlap="1">
            <wp:simplePos x="0" y="0"/>
            <wp:positionH relativeFrom="column">
              <wp:posOffset>332740</wp:posOffset>
            </wp:positionH>
            <wp:positionV relativeFrom="paragraph">
              <wp:posOffset>103505</wp:posOffset>
            </wp:positionV>
            <wp:extent cx="5484495" cy="3200400"/>
            <wp:effectExtent l="19050" t="0" r="20714" b="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880" w:firstLineChars="200"/>
        <w:jc w:val="both"/>
        <w:textAlignment w:val="baseline"/>
        <w:rPr>
          <w:rFonts w:ascii="仿宋_GB2312" w:eastAsia="仿宋_GB2312" w:cs="DengXian-Regular"/>
          <w:b w:val="0"/>
          <w:i w:val="0"/>
          <w:caps w:val="0"/>
          <w:spacing w:val="0"/>
          <w:w w:val="100"/>
          <w:sz w:val="32"/>
          <w:szCs w:val="32"/>
        </w:rPr>
      </w:pP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81792" behindDoc="0" locked="0" layoutInCell="1" allowOverlap="1">
                <wp:simplePos x="0" y="0"/>
                <wp:positionH relativeFrom="page">
                  <wp:posOffset>-6985</wp:posOffset>
                </wp:positionH>
                <wp:positionV relativeFrom="page">
                  <wp:posOffset>372110</wp:posOffset>
                </wp:positionV>
                <wp:extent cx="3833495" cy="558165"/>
                <wp:effectExtent l="0" t="0" r="4485640" b="147978495"/>
                <wp:wrapNone/>
                <wp:docPr id="51" name="1082"/>
                <wp:cNvGraphicFramePr/>
                <a:graphic xmlns:a="http://schemas.openxmlformats.org/drawingml/2006/main">
                  <a:graphicData uri="http://schemas.microsoft.com/office/word/2010/wordprocessingGroup">
                    <wpg:wgp>
                      <wpg:cNvGrpSpPr/>
                      <wpg:grpSpPr>
                        <a:xfrm>
                          <a:off x="0" y="0"/>
                          <a:ext cx="3833495" cy="558165"/>
                          <a:chOff x="0" y="0"/>
                          <a:chExt cx="0" cy="203"/>
                        </a:xfrm>
                      </wpg:grpSpPr>
                      <wps:wsp>
                        <wps:cNvPr id="49" name="1083"/>
                        <wps:cNvSpPr/>
                        <wps:spPr>
                          <a:xfrm>
                            <a:off x="4551" y="52615"/>
                            <a:ext cx="8546" cy="1175"/>
                          </a:xfrm>
                          <a:prstGeom prst="rect">
                            <a:avLst/>
                          </a:prstGeom>
                          <a:solidFill>
                            <a:srgbClr val="D8D8D8"/>
                          </a:solidFill>
                          <a:ln w="25400">
                            <a:noFill/>
                          </a:ln>
                        </wps:spPr>
                        <wps:bodyPr upright="1"/>
                      </wps:wsp>
                      <wps:wsp>
                        <wps:cNvPr id="50" name="1084"/>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1082" o:spid="_x0000_s1026" o:spt="203" style="position:absolute;left:0pt;margin-left:-0.55pt;margin-top:29.3pt;height:43.95pt;width:301.85pt;mso-position-horizontal-relative:page;mso-position-vertical-relative:page;z-index:251681792;mso-width-relative:page;mso-height-relative:page;" coordsize="0,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W8ekE9kAAAAJAQAADwAAAAAAAAABACAAAAAiAAAAZHJzL2Rv&#10;d25yZXYueG1sUEsBAhQAFAAAAAgAh07iQJcJC9qrAgAA8QYAAA4AAAAAAAAAAQAgAAAAKAEAAGRy&#10;cy9lMm9Eb2MueG1sUEsFBgAAAAAGAAYAWQEAAEUGAAAAAA==&#10;">
                <o:lock v:ext="edit" aspectratio="f"/>
                <v:rect id="1083" o:spid="_x0000_s1026" o:spt="1" style="position:absolute;left:4551;top:52615;height:1175;width:8546;" fillcolor="#D8D8D8" filled="t" stroked="f" coordsize="21600,21600" o:gfxdata="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89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84" o:spid="_x0000_s1026" o:spt="1" style="position:absolute;left:4577;top:52890;height:1123;width:8324;v-text-anchor:middle;" fillcolor="#AD002D" filled="t" stroked="t" coordsize="21600,21600" o:gfxdata="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y3ITbgAAADbAAAA&#10;DwAAAAAAAAABACAAAAAiAAAAZHJzL2Rvd25yZXYueG1sUEsBAhQAFAAAAAgAh07iQDMvBZ47AAAA&#10;OQAAABAAAAAAAAAAAQAgAAAABwEAAGRycy9zaGFwZXhtbC54bWxQSwUGAAAAAAYABgBbAQAAsQMA&#10;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v:group>
            </w:pict>
          </mc:Fallback>
        </mc:AlternateContent>
      </w:r>
    </w:p>
    <w:p>
      <w:pPr>
        <w:pStyle w:val="3"/>
        <w:snapToGrid/>
        <w:spacing w:before="0" w:beforeAutospacing="0" w:after="0" w:afterAutospacing="0" w:line="580" w:lineRule="exact"/>
        <w:ind w:firstLine="640" w:firstLineChars="200"/>
        <w:jc w:val="both"/>
        <w:textAlignment w:val="baseline"/>
        <w:rPr>
          <w:rFonts w:ascii="黑体" w:eastAsia="黑体"/>
          <w:b w:val="0"/>
          <w:bCs w:val="0"/>
          <w:i w:val="0"/>
          <w:caps w:val="0"/>
          <w:spacing w:val="0"/>
          <w:w w:val="100"/>
          <w:sz w:val="32"/>
        </w:rPr>
      </w:pPr>
      <w:r>
        <w:rPr>
          <w:rFonts w:hint="eastAsia" w:ascii="黑体" w:eastAsia="黑体"/>
          <w:b w:val="0"/>
          <w:bCs w:val="0"/>
          <w:i w:val="0"/>
          <w:caps w:val="0"/>
          <w:spacing w:val="0"/>
          <w:w w:val="100"/>
          <w:sz w:val="32"/>
        </w:rPr>
        <w:t>四、</w:t>
      </w:r>
      <w:r>
        <w:rPr>
          <w:rFonts w:hint="eastAsia" w:ascii="黑体" w:hAnsi="Cambria" w:eastAsia="黑体" w:cs="黑体"/>
          <w:b w:val="0"/>
          <w:bCs w:val="0"/>
          <w:i w:val="0"/>
          <w:caps w:val="0"/>
          <w:spacing w:val="0"/>
          <w:w w:val="100"/>
          <w:kern w:val="0"/>
          <w:sz w:val="32"/>
        </w:rPr>
        <w:t>财政</w:t>
      </w:r>
      <w:r>
        <w:rPr>
          <w:rFonts w:hint="eastAsia" w:ascii="黑体" w:eastAsia="黑体"/>
          <w:b w:val="0"/>
          <w:bCs w:val="0"/>
          <w:i w:val="0"/>
          <w:caps w:val="0"/>
          <w:spacing w:val="0"/>
          <w:w w:val="100"/>
          <w:sz w:val="32"/>
        </w:rPr>
        <w:t>拨款收入支出决算总体情况说明</w:t>
      </w:r>
    </w:p>
    <w:p>
      <w:pPr>
        <w:snapToGrid/>
        <w:spacing w:before="0" w:beforeAutospacing="0" w:after="0" w:afterAutospacing="0" w:line="580" w:lineRule="exact"/>
        <w:ind w:firstLine="643" w:firstLineChars="200"/>
        <w:jc w:val="both"/>
        <w:textAlignment w:val="baseline"/>
        <w:rPr>
          <w:rFonts w:ascii="楷体_GB2312" w:eastAsia="楷体_GB2312" w:cs="DengXian-Bold"/>
          <w:b/>
          <w:bCs/>
          <w:i w:val="0"/>
          <w:caps w:val="0"/>
          <w:spacing w:val="0"/>
          <w:w w:val="100"/>
          <w:sz w:val="32"/>
          <w:szCs w:val="32"/>
        </w:rPr>
      </w:pPr>
      <w:r>
        <w:rPr>
          <w:rFonts w:hint="eastAsia" w:ascii="楷体_GB2312" w:eastAsia="楷体_GB2312" w:cs="DengXian-Bold"/>
          <w:b/>
          <w:bCs/>
          <w:i w:val="0"/>
          <w:caps w:val="0"/>
          <w:spacing w:val="0"/>
          <w:w w:val="100"/>
          <w:sz w:val="32"/>
          <w:szCs w:val="32"/>
        </w:rPr>
        <w:t>（一）财政拨款收支与2017 年度决算对比情况</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形成的财政拨款收支均为一般公共预算财政拨款，其中一般公共预算财政拨款本年收入250.59万元,比2017年度减少103.83万元，降低29%，主要是2017年拨付总分馆建设资金，项目已完成；本年支出254.16万元，减少98.59万元，降低28%，主要是总分馆建设资金，项目已完成。</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ascii="仿宋_GB2312" w:eastAsia="仿宋_GB2312" w:cs="DengXian-Regular"/>
          <w:b w:val="0"/>
          <w:i w:val="0"/>
          <w:caps w:val="0"/>
          <w:spacing w:val="0"/>
          <w:w w:val="100"/>
          <w:sz w:val="32"/>
          <w:szCs w:val="32"/>
        </w:rPr>
        <w:drawing>
          <wp:anchor distT="0" distB="0" distL="114300" distR="114300" simplePos="0" relativeHeight="251696128" behindDoc="1" locked="0" layoutInCell="1" allowOverlap="1">
            <wp:simplePos x="0" y="0"/>
            <wp:positionH relativeFrom="column">
              <wp:posOffset>233680</wp:posOffset>
            </wp:positionH>
            <wp:positionV relativeFrom="paragraph">
              <wp:posOffset>-108585</wp:posOffset>
            </wp:positionV>
            <wp:extent cx="5195570" cy="2397125"/>
            <wp:effectExtent l="19050" t="0" r="24199" b="3089"/>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p>
    <w:p>
      <w:pPr>
        <w:snapToGrid/>
        <w:spacing w:before="0" w:beforeAutospacing="0" w:after="0" w:afterAutospacing="0" w:line="580" w:lineRule="exact"/>
        <w:ind w:firstLine="643" w:firstLineChars="200"/>
        <w:jc w:val="both"/>
        <w:textAlignment w:val="baseline"/>
        <w:rPr>
          <w:rFonts w:hint="eastAsia" w:ascii="楷体_GB2312" w:eastAsia="楷体_GB2312" w:cs="DengXian-Bold"/>
          <w:b/>
          <w:bCs/>
          <w:i w:val="0"/>
          <w:caps w:val="0"/>
          <w:spacing w:val="0"/>
          <w:w w:val="100"/>
          <w:sz w:val="32"/>
          <w:szCs w:val="32"/>
        </w:rPr>
      </w:pPr>
    </w:p>
    <w:p>
      <w:pPr>
        <w:snapToGrid/>
        <w:spacing w:before="0" w:beforeAutospacing="0" w:after="0" w:afterAutospacing="0" w:line="580" w:lineRule="exact"/>
        <w:ind w:firstLine="643" w:firstLineChars="200"/>
        <w:jc w:val="both"/>
        <w:textAlignment w:val="baseline"/>
        <w:rPr>
          <w:rFonts w:hint="eastAsia" w:ascii="楷体_GB2312" w:eastAsia="楷体_GB2312" w:cs="DengXian-Bold"/>
          <w:b/>
          <w:bCs/>
          <w:i w:val="0"/>
          <w:caps w:val="0"/>
          <w:spacing w:val="0"/>
          <w:w w:val="100"/>
          <w:sz w:val="32"/>
          <w:szCs w:val="32"/>
        </w:rPr>
      </w:pPr>
    </w:p>
    <w:p>
      <w:pPr>
        <w:snapToGrid/>
        <w:spacing w:before="0" w:beforeAutospacing="0" w:after="0" w:afterAutospacing="0" w:line="580" w:lineRule="exact"/>
        <w:ind w:firstLine="643" w:firstLineChars="200"/>
        <w:jc w:val="both"/>
        <w:textAlignment w:val="baseline"/>
        <w:rPr>
          <w:rFonts w:hint="eastAsia" w:ascii="楷体_GB2312" w:eastAsia="楷体_GB2312" w:cs="DengXian-Bold"/>
          <w:b/>
          <w:bCs/>
          <w:i w:val="0"/>
          <w:caps w:val="0"/>
          <w:spacing w:val="0"/>
          <w:w w:val="100"/>
          <w:sz w:val="32"/>
          <w:szCs w:val="32"/>
        </w:rPr>
      </w:pPr>
    </w:p>
    <w:p>
      <w:pPr>
        <w:snapToGrid/>
        <w:spacing w:before="0" w:beforeAutospacing="0" w:after="0" w:afterAutospacing="0" w:line="580" w:lineRule="exact"/>
        <w:ind w:firstLine="643" w:firstLineChars="200"/>
        <w:jc w:val="both"/>
        <w:textAlignment w:val="baseline"/>
        <w:rPr>
          <w:rFonts w:hint="eastAsia" w:ascii="楷体_GB2312" w:eastAsia="楷体_GB2312" w:cs="DengXian-Bold"/>
          <w:b/>
          <w:bCs/>
          <w:i w:val="0"/>
          <w:caps w:val="0"/>
          <w:spacing w:val="0"/>
          <w:w w:val="100"/>
          <w:sz w:val="32"/>
          <w:szCs w:val="32"/>
        </w:rPr>
      </w:pPr>
    </w:p>
    <w:p>
      <w:pPr>
        <w:snapToGrid/>
        <w:spacing w:before="0" w:beforeAutospacing="0" w:after="0" w:afterAutospacing="0" w:line="580" w:lineRule="exact"/>
        <w:ind w:firstLine="643" w:firstLineChars="200"/>
        <w:jc w:val="both"/>
        <w:textAlignment w:val="baseline"/>
        <w:rPr>
          <w:rFonts w:hint="eastAsia" w:ascii="楷体_GB2312" w:eastAsia="楷体_GB2312" w:cs="DengXian-Bold"/>
          <w:b/>
          <w:bCs/>
          <w:i w:val="0"/>
          <w:caps w:val="0"/>
          <w:spacing w:val="0"/>
          <w:w w:val="100"/>
          <w:sz w:val="32"/>
          <w:szCs w:val="32"/>
        </w:rPr>
      </w:pPr>
    </w:p>
    <w:p>
      <w:pPr>
        <w:snapToGrid/>
        <w:spacing w:before="0" w:beforeAutospacing="0" w:after="0" w:afterAutospacing="0" w:line="580" w:lineRule="exact"/>
        <w:ind w:firstLine="643" w:firstLineChars="200"/>
        <w:jc w:val="both"/>
        <w:textAlignment w:val="baseline"/>
        <w:rPr>
          <w:rFonts w:ascii="仿宋_GB2312" w:eastAsia="仿宋_GB2312" w:cs="DengXian-Bold"/>
          <w:b/>
          <w:bCs/>
          <w:i w:val="0"/>
          <w:caps w:val="0"/>
          <w:spacing w:val="0"/>
          <w:w w:val="100"/>
          <w:sz w:val="32"/>
          <w:szCs w:val="32"/>
        </w:rPr>
      </w:pPr>
      <w:r>
        <w:rPr>
          <w:rFonts w:hint="eastAsia" w:ascii="楷体_GB2312" w:eastAsia="楷体_GB2312" w:cs="DengXian-Bold"/>
          <w:b/>
          <w:bCs/>
          <w:i w:val="0"/>
          <w:caps w:val="0"/>
          <w:spacing w:val="0"/>
          <w:w w:val="100"/>
          <w:sz w:val="32"/>
          <w:szCs w:val="32"/>
        </w:rPr>
        <w:t>（二）财政拨款收支与年初预算数对比情况</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一般公共预算财政拨款收入182.15万元，完成年初预算的138%,比年初预算增加68.44万元，决算数大于预算数主要原因是拨入购书款项；本年支出254.16万元，完成年初预算的140%,比年初预算增加72.01万元，决算数大于预算数主要原因是主要是增加图书及设备的购置。</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drawing>
          <wp:anchor distT="0" distB="0" distL="114300" distR="114300" simplePos="0" relativeHeight="251697152" behindDoc="1" locked="0" layoutInCell="1" allowOverlap="1">
            <wp:simplePos x="0" y="0"/>
            <wp:positionH relativeFrom="column">
              <wp:posOffset>146685</wp:posOffset>
            </wp:positionH>
            <wp:positionV relativeFrom="paragraph">
              <wp:posOffset>292735</wp:posOffset>
            </wp:positionV>
            <wp:extent cx="5484495" cy="3200400"/>
            <wp:effectExtent l="19050" t="0" r="20955" b="0"/>
            <wp:wrapNone/>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p>
    <w:p>
      <w:pPr>
        <w:numPr>
          <w:ilvl w:val="0"/>
          <w:numId w:val="2"/>
        </w:numPr>
        <w:snapToGrid w:val="0"/>
        <w:spacing w:before="0" w:beforeAutospacing="0" w:after="0" w:afterAutospacing="0" w:line="580" w:lineRule="exact"/>
        <w:ind w:left="420" w:leftChars="200"/>
        <w:jc w:val="both"/>
        <w:textAlignment w:val="baseline"/>
        <w:rPr>
          <w:rFonts w:ascii="楷体_GB2312" w:eastAsia="楷体_GB2312" w:cs="DengXian-Bold"/>
          <w:b/>
          <w:bCs/>
          <w:i w:val="0"/>
          <w:caps w:val="0"/>
          <w:spacing w:val="0"/>
          <w:w w:val="100"/>
          <w:sz w:val="32"/>
          <w:szCs w:val="32"/>
        </w:rPr>
      </w:pPr>
      <w:r>
        <w:rPr>
          <w:rFonts w:hint="eastAsia" w:ascii="楷体_GB2312" w:eastAsia="楷体_GB2312" w:cs="DengXian-Bold"/>
          <w:b/>
          <w:bCs/>
          <w:i w:val="0"/>
          <w:caps w:val="0"/>
          <w:spacing w:val="0"/>
          <w:w w:val="100"/>
          <w:sz w:val="32"/>
          <w:szCs w:val="32"/>
        </w:rPr>
        <w:t>财政拨款支出决算结构情况。</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2018 年度财政拨款支出254.16万元，主要用于以下方面：文化体育与传媒支出209.64万元，占82%；社会保障和就业支出18.81万元，占7%；医疗卫生与计划生育支出16.87万元，占7%；住房保障支出8.84万元，占4%。</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drawing>
          <wp:anchor distT="0" distB="0" distL="114300" distR="114300" simplePos="0" relativeHeight="251698176" behindDoc="1" locked="0" layoutInCell="1" allowOverlap="1">
            <wp:simplePos x="0" y="0"/>
            <wp:positionH relativeFrom="column">
              <wp:posOffset>340995</wp:posOffset>
            </wp:positionH>
            <wp:positionV relativeFrom="paragraph">
              <wp:posOffset>224155</wp:posOffset>
            </wp:positionV>
            <wp:extent cx="5483225" cy="3271520"/>
            <wp:effectExtent l="19050" t="0" r="22225" b="508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p>
    <w:p>
      <w:pPr>
        <w:snapToGrid w:val="0"/>
        <w:spacing w:before="0" w:beforeAutospacing="0" w:after="0" w:afterAutospacing="0" w:line="580" w:lineRule="exact"/>
        <w:ind w:left="420" w:leftChars="200"/>
        <w:jc w:val="both"/>
        <w:textAlignment w:val="baseline"/>
        <w:rPr>
          <w:rFonts w:ascii="楷体_GB2312" w:eastAsia="楷体_GB2312" w:cs="DengXian-Bold"/>
          <w:b/>
          <w:bCs/>
          <w:i w:val="0"/>
          <w:caps w:val="0"/>
          <w:spacing w:val="0"/>
          <w:w w:val="100"/>
          <w:sz w:val="32"/>
          <w:szCs w:val="32"/>
        </w:rPr>
      </w:pP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82816" behindDoc="0" locked="0" layoutInCell="1" allowOverlap="1">
                <wp:simplePos x="0" y="0"/>
                <wp:positionH relativeFrom="page">
                  <wp:posOffset>-6985</wp:posOffset>
                </wp:positionH>
                <wp:positionV relativeFrom="page">
                  <wp:posOffset>372110</wp:posOffset>
                </wp:positionV>
                <wp:extent cx="3833495" cy="558165"/>
                <wp:effectExtent l="0" t="0" r="4485640" b="147978495"/>
                <wp:wrapNone/>
                <wp:docPr id="54" name="1100"/>
                <wp:cNvGraphicFramePr/>
                <a:graphic xmlns:a="http://schemas.openxmlformats.org/drawingml/2006/main">
                  <a:graphicData uri="http://schemas.microsoft.com/office/word/2010/wordprocessingGroup">
                    <wpg:wgp>
                      <wpg:cNvGrpSpPr/>
                      <wpg:grpSpPr>
                        <a:xfrm>
                          <a:off x="0" y="0"/>
                          <a:ext cx="3833495" cy="558165"/>
                          <a:chOff x="0" y="0"/>
                          <a:chExt cx="0" cy="203"/>
                        </a:xfrm>
                      </wpg:grpSpPr>
                      <wps:wsp>
                        <wps:cNvPr id="52" name="1101"/>
                        <wps:cNvSpPr/>
                        <wps:spPr>
                          <a:xfrm>
                            <a:off x="4551" y="52615"/>
                            <a:ext cx="8546" cy="1175"/>
                          </a:xfrm>
                          <a:prstGeom prst="rect">
                            <a:avLst/>
                          </a:prstGeom>
                          <a:solidFill>
                            <a:srgbClr val="D8D8D8"/>
                          </a:solidFill>
                          <a:ln w="25400">
                            <a:noFill/>
                          </a:ln>
                        </wps:spPr>
                        <wps:bodyPr upright="1"/>
                      </wps:wsp>
                      <wps:wsp>
                        <wps:cNvPr id="53" name="1102"/>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1100" o:spid="_x0000_s1026" o:spt="203" style="position:absolute;left:0pt;margin-left:-0.55pt;margin-top:29.3pt;height:43.95pt;width:301.85pt;mso-position-horizontal-relative:page;mso-position-vertical-relative:page;z-index:251682816;mso-width-relative:page;mso-height-relative:page;" coordsize="0,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W8ekE9kAAAAJAQAADwAAAAAAAAABACAAAAAiAAAAZHJzL2Rvd25y&#10;ZXYueG1sUEsBAhQAFAAAAAgAh07iQH9l8weoAgAA8QYAAA4AAAAAAAAAAQAgAAAAKAEAAGRycy9l&#10;Mm9Eb2MueG1sUEsFBgAAAAAGAAYAWQEAAEIGAAAAAA==&#10;">
                <o:lock v:ext="edit" aspectratio="f"/>
                <v:rect id="1101" o:spid="_x0000_s1026" o:spt="1" style="position:absolute;left:4551;top:52615;height:1175;width:8546;" fillcolor="#D8D8D8" filled="t" stroked="f" coordsize="21600,21600" o:gfxdata="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2CuR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102" o:spid="_x0000_s1026" o:spt="1" style="position:absolute;left:4577;top:52890;height:1123;width:8324;v-text-anchor:middle;" fillcolor="#AD002D" filled="t" stroked="t" coordsize="21600,21600" o:gfxdata="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jq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v:group>
            </w:pict>
          </mc:Fallback>
        </mc:AlternateContent>
      </w:r>
      <w:r>
        <w:rPr>
          <w:rFonts w:hint="eastAsia" w:ascii="楷体_GB2312" w:eastAsia="楷体_GB2312" w:cs="DengXian-Bold"/>
          <w:b/>
          <w:bCs/>
          <w:i w:val="0"/>
          <w:caps w:val="0"/>
          <w:spacing w:val="0"/>
          <w:w w:val="100"/>
          <w:sz w:val="32"/>
          <w:szCs w:val="32"/>
        </w:rPr>
        <w:t>（四）一般公共预算基本支出决算情况说明</w:t>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2018 年度财政拨款基本支出223.42万元，其中：人员经费 212.61万元，主要包括基本工资、津贴补贴、奖金、机关事业单位基本养老保险缴费、职业年金缴费、职工基本医疗保险缴费、公务员医疗补助缴费、住房公积金、其他社会保障缴费、其他工资福利支出、退休费的补助支出；公用经费10.81万元，主要包括办公费、邮电费差旅费、维修（护）费、租赁费、培训费、专用材料费、劳务费、工会经费、福利费。</w:t>
      </w:r>
    </w:p>
    <w:p>
      <w:pPr>
        <w:snapToGrid/>
        <w:spacing w:before="0" w:beforeAutospacing="0" w:after="0" w:afterAutospacing="0" w:line="580" w:lineRule="exact"/>
        <w:ind w:firstLine="640" w:firstLineChars="200"/>
        <w:jc w:val="both"/>
        <w:textAlignment w:val="baseline"/>
        <w:rPr>
          <w:rFonts w:ascii="黑体" w:eastAsia="黑体"/>
          <w:b w:val="0"/>
          <w:i w:val="0"/>
          <w:caps w:val="0"/>
          <w:spacing w:val="0"/>
          <w:w w:val="100"/>
          <w:sz w:val="32"/>
        </w:rPr>
      </w:pPr>
      <w:r>
        <w:rPr>
          <w:rFonts w:hint="eastAsia" w:ascii="黑体" w:eastAsia="黑体"/>
          <w:b w:val="0"/>
          <w:bCs w:val="0"/>
          <w:i w:val="0"/>
          <w:caps w:val="0"/>
          <w:spacing w:val="0"/>
          <w:w w:val="100"/>
          <w:sz w:val="32"/>
        </w:rPr>
        <w:t>五、一般公共预算“三公” 经费支出决算情况说明</w:t>
      </w:r>
    </w:p>
    <w:p>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 “三公”经费支出共计0万元，较年初预算无增减变化，主要是认真贯彻落实中央“八项规定”精神和厉行节约要求，从严控制“三公”经费开支。具体情况如下：</w:t>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rPr>
      </w:pPr>
      <w:r>
        <w:rPr>
          <w:rFonts w:hint="eastAsia" w:ascii="仿宋_GB2312" w:eastAsia="仿宋_GB2312" w:cs="DengXian-Regular"/>
          <w:b w:val="0"/>
          <w:i w:val="0"/>
          <w:caps w:val="0"/>
          <w:spacing w:val="0"/>
          <w:w w:val="100"/>
          <w:sz w:val="32"/>
          <w:szCs w:val="32"/>
        </w:rPr>
        <w:t>（一）因公出国（境）费支出0万元。本部门2018年度因公出国（境）团组0个、共0人/参加其他单位组织的因公出国（境）团组0个、共0人/无本单位组织的出国（境）团组。因公出国（境）费支出和年初预算均为0。</w:t>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rPr>
      </w:pPr>
      <w:r>
        <w:rPr>
          <w:rFonts w:hint="eastAsia" w:ascii="仿宋_GB2312" w:eastAsia="仿宋_GB2312" w:cs="DengXian-Regular"/>
          <w:b w:val="0"/>
          <w:i w:val="0"/>
          <w:caps w:val="0"/>
          <w:spacing w:val="0"/>
          <w:w w:val="100"/>
          <w:sz w:val="32"/>
          <w:szCs w:val="32"/>
        </w:rPr>
        <w:t>（二）公务用车购置及运行维护费支出0万元。本部门2018年度公务用车购置及运行维护费较年初预算无增减。其中：公务用车购置费：本部门2018年度公务用车购置量0辆，发生“公务用车购置”经费支出0万元，与年初预算持平。公务用车购置费支出较年初预均为0。公务用车运行维护费：本部门2018年度单位公务用车保有量0辆。公车运行维护费支出较年初预算与年初预算持平。</w:t>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rPr>
      </w:pPr>
      <w:r>
        <w:rPr>
          <w:rFonts w:hint="eastAsia" w:ascii="仿宋_GB2312" w:eastAsia="仿宋_GB2312" w:cs="DengXian-Regular"/>
          <w:b w:val="0"/>
          <w:i w:val="0"/>
          <w:caps w:val="0"/>
          <w:spacing w:val="0"/>
          <w:w w:val="100"/>
          <w:sz w:val="32"/>
          <w:szCs w:val="32"/>
        </w:rPr>
        <w:t>（三）公务接待费支出0万元。本部门2018年度公务接待共0批次、0人次。公务接待费支出较年初预算持平。</w:t>
      </w:r>
    </w:p>
    <w:p>
      <w:pPr>
        <w:snapToGrid w:val="0"/>
        <w:spacing w:before="0" w:beforeAutospacing="0" w:after="0" w:afterAutospacing="0" w:line="580" w:lineRule="exact"/>
        <w:ind w:firstLine="640" w:firstLineChars="200"/>
        <w:jc w:val="both"/>
        <w:textAlignment w:val="baseline"/>
        <w:rPr>
          <w:rFonts w:ascii="黑体" w:eastAsia="黑体"/>
          <w:b w:val="0"/>
          <w:i w:val="0"/>
          <w:caps w:val="0"/>
          <w:spacing w:val="0"/>
          <w:w w:val="100"/>
          <w:sz w:val="32"/>
          <w:szCs w:val="40"/>
        </w:rPr>
      </w:pPr>
      <w:r>
        <w:rPr>
          <w:rFonts w:hint="eastAsia" w:ascii="黑体" w:eastAsia="黑体"/>
          <w:b w:val="0"/>
          <w:i w:val="0"/>
          <w:caps w:val="0"/>
          <w:spacing w:val="0"/>
          <w:w w:val="100"/>
          <w:sz w:val="32"/>
          <w:szCs w:val="40"/>
        </w:rPr>
        <w:t>六、预算绩效情况说明</w:t>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（一）绩效管理工作开展情况</w:t>
      </w:r>
    </w:p>
    <w:p>
      <w:pPr>
        <w:snapToGrid w:val="0"/>
        <w:spacing w:before="0" w:beforeAutospacing="0" w:after="0" w:afterAutospacing="0" w:line="580" w:lineRule="exact"/>
        <w:ind w:left="420" w:left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一是建立健全工作机制。为了顺利推进预算绩效管理工作实施，我馆内部建立了相应的工作机制和操作规程。在具体工作中，主管财务副馆长牵头组织项目绩效考评工作，下达项目绩效考评通知，跟踪了解项目绩效考评工作实施情况，做好项目绩效考评经验总结及交流宣传工作。</w:t>
      </w:r>
    </w:p>
    <w:p>
      <w:pPr>
        <w:snapToGrid w:val="0"/>
        <w:spacing w:before="0" w:beforeAutospacing="0" w:after="0" w:afterAutospacing="0" w:line="580" w:lineRule="exact"/>
        <w:ind w:left="420" w:left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二是加强单位制度建设。我馆结合当年预算绩效管理目标任务，从预算编制源头抓起，进一步落实，不论项目涉及资金多少，都要求编制项目绩效目标，进一步强化预算单位绩效意识和支出责任。</w:t>
      </w:r>
    </w:p>
    <w:p>
      <w:pPr>
        <w:snapToGrid w:val="0"/>
        <w:spacing w:before="0" w:beforeAutospacing="0" w:after="0" w:afterAutospacing="0" w:line="580" w:lineRule="exact"/>
        <w:ind w:left="420" w:left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三是绩效管理情况。2018年我馆对中央免费开放专项资金预算项目进行了绩效目标考评。各项目支出都较好地完成了既定目标，取得了良好的经济与社会效益。</w:t>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（二）预算项目绩效评价开展情况</w:t>
      </w:r>
    </w:p>
    <w:p>
      <w:pPr>
        <w:snapToGrid w:val="0"/>
        <w:spacing w:before="0" w:beforeAutospacing="0" w:after="0" w:afterAutospacing="0" w:line="580" w:lineRule="exact"/>
        <w:ind w:left="420" w:leftChars="200"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每年拨付的专项资金都用于免费开放后正常运转并提供基本的公共文化服务。包括文献资源借阅、检索与咨询，举办公益性讲座，开展阅读推广、宣传活动，文化信息资源共享工程、公共电子阅览室服务及设备维护，送书下乡等活动。</w:t>
      </w:r>
    </w:p>
    <w:p>
      <w:pPr>
        <w:snapToGrid w:val="0"/>
        <w:spacing w:before="0" w:beforeAutospacing="0" w:after="0" w:afterAutospacing="0" w:line="580" w:lineRule="exact"/>
        <w:ind w:left="420" w:left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图书馆紧紧围绕着基本文化服务功能，精心设置服务项目，提高公共文化设施利用率。依托文化信息资源共享工程、国家数字图书馆工程、公共</w:t>
      </w:r>
      <w:r>
        <w:fldChar w:fldCharType="begin"/>
      </w:r>
      <w:r>
        <w:instrText xml:space="preserve"> HYPERLINK "http://www.gwyoo.com/lunwen/dianzilunwen/" </w:instrText>
      </w:r>
      <w:r>
        <w:fldChar w:fldCharType="separate"/>
      </w:r>
      <w:r>
        <w:rPr>
          <w:rFonts w:hint="eastAsia" w:ascii="仿宋_GB2312" w:eastAsia="仿宋_GB2312" w:cs="DengXian-Regular"/>
          <w:b w:val="0"/>
          <w:i w:val="0"/>
          <w:caps w:val="0"/>
          <w:spacing w:val="0"/>
          <w:w w:val="100"/>
          <w:sz w:val="32"/>
          <w:szCs w:val="32"/>
        </w:rPr>
        <w:t>电子</w:t>
      </w:r>
      <w:r>
        <w:rPr>
          <w:rFonts w:hint="eastAsia" w:ascii="仿宋_GB2312" w:eastAsia="仿宋_GB2312" w:cs="DengXian-Regular"/>
          <w:b w:val="0"/>
          <w:i w:val="0"/>
          <w:caps w:val="0"/>
          <w:spacing w:val="0"/>
          <w:w w:val="100"/>
          <w:sz w:val="32"/>
          <w:szCs w:val="32"/>
        </w:rPr>
        <w:fldChar w:fldCharType="end"/>
      </w:r>
      <w:r>
        <w:rPr>
          <w:rFonts w:hint="eastAsia" w:ascii="仿宋_GB2312" w:eastAsia="仿宋_GB2312" w:cs="DengXian-Regular"/>
          <w:b w:val="0"/>
          <w:i w:val="0"/>
          <w:caps w:val="0"/>
          <w:spacing w:val="0"/>
          <w:w w:val="100"/>
          <w:sz w:val="32"/>
          <w:szCs w:val="32"/>
        </w:rPr>
        <w:t>阅览室等，强化远程服务能力，拓展数字文化服务空间，更好地满足人民群众特别是广大青少年的精神文化需求。创新公共文化服务内容、形式、手段，开展流动服务、联网服务，向城乡基层延伸公共文化服务，拓展服务领域。在实现均等普惠的基础上，逐步增设个性化服务，重点增加对未成年人、老年人、农民工等特殊人群的对象化服务。做到专款专用，服务广大读者。</w:t>
      </w:r>
    </w:p>
    <w:p>
      <w:pPr>
        <w:numPr>
          <w:ilvl w:val="0"/>
          <w:numId w:val="2"/>
        </w:numPr>
        <w:snapToGrid w:val="0"/>
        <w:spacing w:before="0" w:beforeAutospacing="0" w:after="0" w:afterAutospacing="0" w:line="580" w:lineRule="exact"/>
        <w:ind w:left="420" w:left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预算项目绩效自评选例</w:t>
      </w:r>
    </w:p>
    <w:p>
      <w:pPr>
        <w:snapToGrid w:val="0"/>
        <w:spacing w:before="0" w:beforeAutospacing="0" w:after="0" w:afterAutospacing="0" w:line="580" w:lineRule="exact"/>
        <w:ind w:left="420" w:leftChars="200"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2018年，我馆本着一切为读者服务的宗旨，围绕优先服务、拓展图书馆教育和信息功能，从读者服务、业务管理、读书活动入手，深入大力推广全面阅读活动，我馆开展丰富多彩的读书活动。今年馆办读书活动20余次，组织举办了2018年读者联谊会，2018年元宵灯谜有奖竞猜活动，2018年元宵节国粹悦读联谊会，2018年“世界读书日”广场读书宣传展览推广活动，举办了“春光灿烂盛世美曹妃故里荡书香”世界读书日诗歌朗诵会等活动。</w:t>
      </w:r>
    </w:p>
    <w:p>
      <w:pPr>
        <w:snapToGrid/>
        <w:spacing w:before="0" w:beforeAutospacing="0" w:after="160" w:afterAutospacing="0" w:line="580" w:lineRule="exact"/>
        <w:jc w:val="both"/>
        <w:textAlignment w:val="baseline"/>
        <w:rPr>
          <w:rFonts w:ascii="黑体" w:eastAsia="黑体"/>
          <w:b w:val="0"/>
          <w:i w:val="0"/>
          <w:caps w:val="0"/>
          <w:spacing w:val="0"/>
          <w:w w:val="100"/>
          <w:sz w:val="20"/>
        </w:rPr>
      </w:pPr>
      <w:r>
        <w:rPr>
          <w:rFonts w:hint="eastAsia" w:ascii="黑体" w:eastAsia="黑体"/>
          <w:b w:val="0"/>
          <w:i w:val="0"/>
          <w:caps w:val="0"/>
          <w:spacing w:val="0"/>
          <w:w w:val="100"/>
          <w:sz w:val="21"/>
        </w:rPr>
        <w:br w:type="page"/>
      </w:r>
    </w:p>
    <w:p>
      <w:pPr>
        <w:pStyle w:val="3"/>
        <w:snapToGrid/>
        <w:spacing w:before="0" w:beforeAutospacing="0" w:after="0" w:afterAutospacing="0" w:line="580" w:lineRule="exact"/>
        <w:ind w:firstLine="640" w:firstLineChars="200"/>
        <w:jc w:val="both"/>
        <w:textAlignment w:val="baseline"/>
        <w:rPr>
          <w:rFonts w:ascii="黑体" w:eastAsia="黑体" w:cs="Times New Roman"/>
          <w:b w:val="0"/>
          <w:bCs w:val="0"/>
          <w:i w:val="0"/>
          <w:caps w:val="0"/>
          <w:spacing w:val="0"/>
          <w:w w:val="100"/>
          <w:sz w:val="32"/>
        </w:rPr>
      </w:pPr>
      <w:r>
        <w:rPr>
          <w:rFonts w:hint="eastAsia" w:ascii="黑体" w:eastAsia="黑体" w:cs="Times New Roman"/>
          <w:b w:val="0"/>
          <w:bCs w:val="0"/>
          <w:i w:val="0"/>
          <w:caps w:val="0"/>
          <w:spacing w:val="0"/>
          <w:w w:val="100"/>
          <w:sz w:val="32"/>
        </w:rPr>
        <w:t>七、其他重要事项的说明</w:t>
      </w:r>
    </w:p>
    <w:p>
      <w:pPr>
        <w:snapToGrid/>
        <w:spacing w:before="0" w:beforeAutospacing="0" w:after="0" w:afterAutospacing="0" w:line="580" w:lineRule="exact"/>
        <w:ind w:firstLine="643" w:firstLineChars="200"/>
        <w:jc w:val="both"/>
        <w:textAlignment w:val="baseline"/>
        <w:rPr>
          <w:rFonts w:ascii="楷体_GB2312" w:eastAsia="楷体_GB2312" w:cs="DengXian-Bold"/>
          <w:b/>
          <w:i w:val="0"/>
          <w:caps w:val="0"/>
          <w:spacing w:val="0"/>
          <w:w w:val="100"/>
          <w:sz w:val="32"/>
        </w:rPr>
      </w:pPr>
      <w:r>
        <w:rPr>
          <w:rFonts w:hint="eastAsia" w:ascii="楷体_GB2312" w:eastAsia="楷体_GB2312" w:cs="DengXian-Bold"/>
          <w:b/>
          <w:i w:val="0"/>
          <w:caps w:val="0"/>
          <w:spacing w:val="0"/>
          <w:w w:val="100"/>
          <w:sz w:val="32"/>
        </w:rPr>
        <w:t>（一）机关运行经费情况</w:t>
      </w:r>
    </w:p>
    <w:p>
      <w:pPr>
        <w:widowControl/>
        <w:spacing w:after="0" w:line="580" w:lineRule="exact"/>
        <w:ind w:firstLine="640" w:firstLineChars="200"/>
        <w:jc w:val="left"/>
        <w:rPr>
          <w:rFonts w:hint="eastAsia" w:ascii="仿宋_GB2312" w:eastAsia="仿宋_GB2312" w:cs="DengXian-Regular"/>
          <w:sz w:val="32"/>
          <w:szCs w:val="32"/>
          <w:lang w:eastAsia="zh-CN"/>
        </w:rPr>
      </w:pPr>
      <w:r>
        <w:rPr>
          <w:rFonts w:hint="eastAsia" w:ascii="仿宋_GB2312" w:hAnsi="Times New Roman" w:eastAsia="仿宋_GB2312" w:cs="DengXian-Regular"/>
          <w:sz w:val="32"/>
          <w:szCs w:val="32"/>
          <w:lang w:eastAsia="zh-CN"/>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度机关运行经费支出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万元，比</w:t>
      </w:r>
      <w:r>
        <w:rPr>
          <w:rFonts w:hint="eastAsia" w:ascii="仿宋_GB2312" w:hAnsi="Times New Roman" w:eastAsia="仿宋_GB2312" w:cs="DengXian-Regular"/>
          <w:sz w:val="32"/>
          <w:szCs w:val="32"/>
          <w:lang w:eastAsia="zh-CN"/>
        </w:rPr>
        <w:t>201</w:t>
      </w:r>
      <w:r>
        <w:rPr>
          <w:rFonts w:hint="eastAsia" w:ascii="仿宋_GB2312" w:eastAsia="仿宋_GB2312" w:cs="DengXian-Regular"/>
          <w:sz w:val="32"/>
          <w:szCs w:val="32"/>
          <w:lang w:val="en-US" w:eastAsia="zh-CN"/>
        </w:rPr>
        <w:t>7</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度</w:t>
      </w:r>
      <w:r>
        <w:rPr>
          <w:rFonts w:hint="eastAsia" w:ascii="仿宋_GB2312" w:hAnsi="Times New Roman" w:eastAsia="仿宋_GB2312" w:cs="DengXian-Regular"/>
          <w:sz w:val="32"/>
          <w:szCs w:val="32"/>
          <w:lang w:val="en-US" w:eastAsia="zh-CN"/>
        </w:rPr>
        <w:t>无增减，均为0万元</w:t>
      </w:r>
      <w:r>
        <w:rPr>
          <w:rFonts w:hint="eastAsia" w:ascii="仿宋_GB2312" w:eastAsia="仿宋_GB2312" w:cs="DengXian-Regular"/>
          <w:sz w:val="32"/>
          <w:szCs w:val="32"/>
          <w:lang w:val="en-US" w:eastAsia="zh-CN"/>
        </w:rPr>
        <w:t>，预算为0万元</w:t>
      </w:r>
      <w:r>
        <w:rPr>
          <w:rFonts w:hint="eastAsia" w:ascii="仿宋_GB2312" w:hAnsi="Times New Roman" w:eastAsia="仿宋_GB2312" w:cs="DengXian-Regular"/>
          <w:sz w:val="32"/>
          <w:szCs w:val="32"/>
        </w:rPr>
        <w:t>。</w:t>
      </w:r>
      <w:r>
        <w:rPr>
          <w:rFonts w:hint="eastAsia" w:ascii="仿宋_GB2312" w:eastAsia="仿宋_GB2312" w:cs="DengXian-Regular"/>
          <w:sz w:val="32"/>
          <w:szCs w:val="32"/>
          <w:lang w:eastAsia="zh-CN"/>
        </w:rPr>
        <w:t>本单位为</w:t>
      </w:r>
      <w:r>
        <w:rPr>
          <w:rFonts w:hint="eastAsia" w:ascii="仿宋_GB2312" w:eastAsia="仿宋_GB2312" w:cs="DengXian-Regular"/>
          <w:sz w:val="32"/>
          <w:szCs w:val="32"/>
        </w:rPr>
        <w:t>事业单位</w:t>
      </w:r>
      <w:r>
        <w:rPr>
          <w:rFonts w:hint="eastAsia" w:ascii="仿宋_GB2312" w:eastAsia="仿宋_GB2312" w:cs="DengXian-Regular"/>
          <w:sz w:val="32"/>
          <w:szCs w:val="32"/>
          <w:lang w:eastAsia="zh-CN"/>
        </w:rPr>
        <w:t>，</w:t>
      </w:r>
      <w:r>
        <w:rPr>
          <w:rFonts w:hint="eastAsia" w:ascii="仿宋_GB2312" w:eastAsia="仿宋_GB2312" w:cs="DengXian-Regular"/>
          <w:sz w:val="32"/>
          <w:szCs w:val="32"/>
        </w:rPr>
        <w:t>无机关运行经费</w:t>
      </w:r>
      <w:r>
        <w:rPr>
          <w:rFonts w:hint="eastAsia" w:ascii="仿宋_GB2312" w:eastAsia="仿宋_GB2312" w:cs="DengXian-Regular"/>
          <w:sz w:val="32"/>
          <w:szCs w:val="32"/>
          <w:lang w:eastAsia="zh-CN"/>
        </w:rPr>
        <w:t>。</w:t>
      </w:r>
    </w:p>
    <w:p>
      <w:pPr>
        <w:pStyle w:val="4"/>
        <w:snapToGrid/>
        <w:spacing w:before="0" w:beforeAutospacing="0" w:after="0" w:afterAutospacing="0" w:line="580" w:lineRule="exact"/>
        <w:ind w:firstLine="643" w:firstLineChars="200"/>
        <w:jc w:val="both"/>
        <w:textAlignment w:val="baseline"/>
        <w:rPr>
          <w:rFonts w:ascii="楷体_GB2312" w:eastAsia="楷体_GB2312" w:cs="DengXian-Bold"/>
          <w:b/>
          <w:i w:val="0"/>
          <w:caps w:val="0"/>
          <w:spacing w:val="0"/>
          <w:w w:val="100"/>
          <w:sz w:val="32"/>
        </w:rPr>
      </w:pPr>
      <w:r>
        <w:rPr>
          <w:rFonts w:hint="eastAsia" w:ascii="楷体_GB2312" w:eastAsia="楷体_GB2312" w:cs="DengXian-Bold"/>
          <w:b/>
          <w:i w:val="0"/>
          <w:caps w:val="0"/>
          <w:spacing w:val="0"/>
          <w:w w:val="100"/>
          <w:sz w:val="32"/>
        </w:rPr>
        <w:t>（二）政府采购情况</w:t>
      </w:r>
      <w:bookmarkStart w:id="0" w:name="_GoBack"/>
      <w:bookmarkEnd w:id="0"/>
    </w:p>
    <w:p>
      <w:pPr>
        <w:widowControl/>
        <w:snapToGrid/>
        <w:spacing w:before="0" w:beforeAutospacing="0" w:after="0" w:afterAutospacing="0" w:line="580" w:lineRule="exact"/>
        <w:ind w:firstLine="640" w:firstLineChars="200"/>
        <w:jc w:val="left"/>
        <w:textAlignment w:val="baseline"/>
        <w:rPr>
          <w:rFonts w:hint="eastAsia" w:ascii="仿宋_GB2312" w:eastAsia="仿宋_GB2312" w:cs="DengXian-Regular"/>
          <w:b w:val="0"/>
          <w:i w:val="0"/>
          <w:caps w:val="0"/>
          <w:spacing w:val="0"/>
          <w:w w:val="100"/>
          <w:sz w:val="32"/>
          <w:szCs w:val="32"/>
          <w:lang w:val="en-US" w:eastAsia="zh-CN"/>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w:t>
      </w:r>
      <w:r>
        <w:rPr>
          <w:rFonts w:hint="eastAsia" w:ascii="仿宋_GB2312" w:eastAsia="仿宋_GB2312" w:cs="DengXian-Regular"/>
          <w:b w:val="0"/>
          <w:i w:val="0"/>
          <w:caps w:val="0"/>
          <w:spacing w:val="0"/>
          <w:w w:val="100"/>
          <w:sz w:val="32"/>
          <w:szCs w:val="32"/>
          <w:lang w:val="en-US" w:eastAsia="zh-CN"/>
        </w:rPr>
        <w:t>0</w:t>
      </w:r>
    </w:p>
    <w:p>
      <w:pPr>
        <w:pStyle w:val="4"/>
        <w:snapToGrid/>
        <w:spacing w:before="0" w:beforeAutospacing="0" w:after="0" w:afterAutospacing="0" w:line="580" w:lineRule="exact"/>
        <w:ind w:firstLine="643" w:firstLineChars="200"/>
        <w:jc w:val="both"/>
        <w:textAlignment w:val="baseline"/>
        <w:rPr>
          <w:rFonts w:ascii="楷体_GB2312" w:eastAsia="楷体_GB2312" w:cs="DengXian-Bold"/>
          <w:b/>
          <w:i w:val="0"/>
          <w:caps w:val="0"/>
          <w:spacing w:val="0"/>
          <w:w w:val="100"/>
          <w:sz w:val="32"/>
        </w:rPr>
      </w:pPr>
      <w:r>
        <w:rPr>
          <w:rFonts w:hint="eastAsia" w:ascii="楷体_GB2312" w:eastAsia="楷体_GB2312" w:cs="DengXian-Bold"/>
          <w:b/>
          <w:i w:val="0"/>
          <w:caps w:val="0"/>
          <w:spacing w:val="0"/>
          <w:w w:val="100"/>
          <w:sz w:val="32"/>
        </w:rPr>
        <w:t>（三）国有资产占用情况</w:t>
      </w:r>
    </w:p>
    <w:p>
      <w:pPr>
        <w:adjustRightInd w:val="0"/>
        <w:snapToGrid w:val="0"/>
        <w:spacing w:after="0" w:line="580" w:lineRule="exact"/>
        <w:ind w:firstLine="640" w:firstLineChars="200"/>
        <w:rPr>
          <w:rFonts w:ascii="仿宋_GB2312" w:eastAsia="仿宋_GB2312" w:cs="DengXian-Regular"/>
          <w:b w:val="0"/>
          <w:i w:val="0"/>
          <w:caps w:val="0"/>
          <w:spacing w:val="0"/>
          <w:w w:val="100"/>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辆，比上年</w:t>
      </w:r>
      <w:r>
        <w:rPr>
          <w:rFonts w:hint="eastAsia" w:ascii="仿宋_GB2312" w:eastAsia="仿宋_GB2312" w:cs="DengXian-Regular"/>
          <w:sz w:val="32"/>
          <w:szCs w:val="32"/>
          <w:lang w:val="en-US" w:eastAsia="zh-CN"/>
        </w:rPr>
        <w:t>相比无增减</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w:t>
      </w:r>
      <w:r>
        <w:rPr>
          <w:rFonts w:hint="eastAsia" w:ascii="仿宋_GB2312" w:eastAsia="仿宋_GB2312" w:cs="DengXian-Regular"/>
          <w:sz w:val="32"/>
          <w:szCs w:val="32"/>
          <w:lang w:val="en-US" w:eastAsia="zh-CN"/>
        </w:rPr>
        <w:t>无增减变化；</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w:t>
      </w:r>
      <w:r>
        <w:rPr>
          <w:rFonts w:hint="eastAsia" w:ascii="仿宋_GB2312" w:eastAsia="仿宋_GB2312" w:cs="DengXian-Regular"/>
          <w:sz w:val="32"/>
          <w:szCs w:val="32"/>
          <w:lang w:val="en-US" w:eastAsia="zh-CN"/>
        </w:rPr>
        <w:t>无增减变化</w:t>
      </w:r>
      <w:r>
        <w:rPr>
          <w:rFonts w:hint="eastAsia" w:ascii="仿宋_GB2312" w:eastAsia="仿宋_GB2312" w:cs="DengXian-Regular"/>
          <w:sz w:val="32"/>
          <w:szCs w:val="32"/>
        </w:rPr>
        <w:t>。</w:t>
      </w:r>
    </w:p>
    <w:p>
      <w:pPr>
        <w:pStyle w:val="4"/>
        <w:snapToGrid/>
        <w:spacing w:before="0" w:beforeAutospacing="0" w:after="0" w:afterAutospacing="0" w:line="580" w:lineRule="exact"/>
        <w:ind w:firstLine="643" w:firstLineChars="200"/>
        <w:jc w:val="both"/>
        <w:textAlignment w:val="baseline"/>
        <w:rPr>
          <w:rFonts w:ascii="楷体_GB2312" w:eastAsia="楷体_GB2312" w:cs="DengXian-Bold"/>
          <w:b/>
          <w:i w:val="0"/>
          <w:caps w:val="0"/>
          <w:spacing w:val="0"/>
          <w:w w:val="100"/>
          <w:sz w:val="32"/>
        </w:rPr>
      </w:pPr>
      <w:r>
        <w:rPr>
          <w:rFonts w:hint="eastAsia" w:ascii="楷体_GB2312" w:eastAsia="楷体_GB2312" w:cs="DengXian-Bold"/>
          <w:b/>
          <w:i w:val="0"/>
          <w:caps w:val="0"/>
          <w:spacing w:val="0"/>
          <w:w w:val="100"/>
          <w:sz w:val="32"/>
        </w:rPr>
        <w:t>（四）其他需要说明的情况</w:t>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1、本部门2018年度无国有资本经营预算财政拨</w:t>
      </w:r>
      <w:r>
        <w:rPr>
          <w:rFonts w:ascii="仿宋_GB2312" w:eastAsia="仿宋_GB2312" w:cs="DengXian-Regular"/>
          <w:b w:val="0"/>
          <w:i w:val="0"/>
          <w:caps w:val="0"/>
          <w:spacing w:val="0"/>
          <w:w w:val="100"/>
          <w:sz w:val="32"/>
          <w:szCs w:val="32"/>
        </w:rPr>
        <mc:AlternateContent>
          <mc:Choice Requires="wpg">
            <w:drawing>
              <wp:anchor distT="0" distB="0" distL="114300" distR="114300" simplePos="0" relativeHeight="251683840" behindDoc="0" locked="0" layoutInCell="1" allowOverlap="1">
                <wp:simplePos x="0" y="0"/>
                <wp:positionH relativeFrom="column">
                  <wp:posOffset>-1027430</wp:posOffset>
                </wp:positionH>
                <wp:positionV relativeFrom="page">
                  <wp:posOffset>-1029970</wp:posOffset>
                </wp:positionV>
                <wp:extent cx="3088640" cy="523240"/>
                <wp:effectExtent l="0" t="0" r="5230495" b="138713210"/>
                <wp:wrapNone/>
                <wp:docPr id="57" name="组合 93"/>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55" name="1066"/>
                        <wps:cNvSpPr/>
                        <wps:spPr>
                          <a:xfrm>
                            <a:off x="4551" y="52615"/>
                            <a:ext cx="8546" cy="1175"/>
                          </a:xfrm>
                          <a:prstGeom prst="rect">
                            <a:avLst/>
                          </a:prstGeom>
                          <a:solidFill>
                            <a:srgbClr val="D8D8D8"/>
                          </a:solidFill>
                          <a:ln w="25400">
                            <a:noFill/>
                          </a:ln>
                        </wps:spPr>
                        <wps:bodyPr upright="1"/>
                      </wps:wsp>
                      <wps:wsp>
                        <wps:cNvPr id="56" name="1067"/>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93" o:spid="_x0000_s1026" o:spt="203" style="position:absolute;left:0pt;margin-left:-80.9pt;margin-top:-81.1pt;height:41.2pt;width:243.2pt;mso-position-vertical-relative:page;z-index:251683840;mso-width-relative:page;mso-height-relative:page;" coordsize="0,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AIkpGm9AgAA9gYA&#10;AA4AAAAAAAAAAQAgAAAAKwEAAGRycy9lMm9Eb2MueG1sUEsFBgAAAAAGAAYAWQEAAFoGAAAAAA==&#10;">
                <o:lock v:ext="edit" aspectratio="f"/>
                <v:rect id="1066" o:spid="_x0000_s1026" o:spt="1" style="position:absolute;left:4551;top:52615;height:1175;width:8546;" fillcolor="#D8D8D8" filled="t" stroked="f" coordsize="21600,21600" o:gfxdata="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MbPl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67" o:spid="_x0000_s1026" o:spt="1" style="position:absolute;left:4577;top:52890;height:1123;width:8324;v-text-anchor:middle;" fillcolor="#AD002D" filled="t" stroked="t" coordsize="21600,21600" o:gfxdata="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WivQAA&#10;ANsAAAAPAAAAAAAAAAEAIAAAACIAAABkcnMvZG93bnJldi54bWxQSwECFAAUAAAACACHTuJAMy8F&#10;njsAAAA5AAAAEAAAAAAAAAABACAAAAAMAQAAZHJzL3NoYXBleG1sLnhtbFBLBQYAAAAABgAGAFsB&#10;AAC2Aw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r>
        <w:rPr>
          <w:rFonts w:hint="eastAsia" w:ascii="仿宋_GB2312" w:eastAsia="仿宋_GB2312" w:cs="DengXian-Regular"/>
          <w:b w:val="0"/>
          <w:i w:val="0"/>
          <w:caps w:val="0"/>
          <w:spacing w:val="0"/>
          <w:w w:val="100"/>
          <w:sz w:val="32"/>
          <w:szCs w:val="32"/>
        </w:rPr>
        <w:t>款支出、“三公经费”和无政府性基金预算财政拨款</w:t>
      </w:r>
      <w:r>
        <w:rPr>
          <w:rFonts w:ascii="仿宋_GB2312" w:eastAsia="仿宋_GB2312" w:cs="DengXian-Regular"/>
          <w:b w:val="0"/>
          <w:i w:val="0"/>
          <w:caps w:val="0"/>
          <w:spacing w:val="0"/>
          <w:w w:val="100"/>
          <w:sz w:val="32"/>
          <w:szCs w:val="32"/>
        </w:rPr>
        <mc:AlternateContent>
          <mc:Choice Requires="wpg">
            <w:drawing>
              <wp:anchor distT="0" distB="0" distL="114300" distR="114300" simplePos="0" relativeHeight="251684864" behindDoc="0" locked="0" layoutInCell="1" allowOverlap="1">
                <wp:simplePos x="0" y="0"/>
                <wp:positionH relativeFrom="column">
                  <wp:posOffset>-875030</wp:posOffset>
                </wp:positionH>
                <wp:positionV relativeFrom="page">
                  <wp:posOffset>-877570</wp:posOffset>
                </wp:positionV>
                <wp:extent cx="3088640" cy="523240"/>
                <wp:effectExtent l="0" t="0" r="5230495" b="138713210"/>
                <wp:wrapNone/>
                <wp:docPr id="60" name="组合 96"/>
                <wp:cNvGraphicFramePr/>
                <a:graphic xmlns:a="http://schemas.openxmlformats.org/drawingml/2006/main">
                  <a:graphicData uri="http://schemas.microsoft.com/office/word/2010/wordprocessingGroup">
                    <wpg:wgp>
                      <wpg:cNvGrpSpPr/>
                      <wpg:grpSpPr>
                        <a:xfrm>
                          <a:off x="0" y="0"/>
                          <a:ext cx="3088640" cy="523240"/>
                          <a:chOff x="0" y="0"/>
                          <a:chExt cx="0" cy="203"/>
                        </a:xfrm>
                      </wpg:grpSpPr>
                      <wps:wsp>
                        <wps:cNvPr id="58" name="1063"/>
                        <wps:cNvSpPr/>
                        <wps:spPr>
                          <a:xfrm>
                            <a:off x="4551" y="52615"/>
                            <a:ext cx="8546" cy="1175"/>
                          </a:xfrm>
                          <a:prstGeom prst="rect">
                            <a:avLst/>
                          </a:prstGeom>
                          <a:solidFill>
                            <a:srgbClr val="D8D8D8"/>
                          </a:solidFill>
                          <a:ln w="25400">
                            <a:noFill/>
                          </a:ln>
                        </wps:spPr>
                        <wps:bodyPr upright="1"/>
                      </wps:wsp>
                      <wps:wsp>
                        <wps:cNvPr id="59" name="1064"/>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anchor="ctr" anchorCtr="0" upright="1"/>
                      </wps:wsp>
                    </wpg:wgp>
                  </a:graphicData>
                </a:graphic>
              </wp:anchor>
            </w:drawing>
          </mc:Choice>
          <mc:Fallback>
            <w:pict>
              <v:group id="组合 96" o:spid="_x0000_s1026" o:spt="203" style="position:absolute;left:0pt;margin-left:-68.9pt;margin-top:-69.1pt;height:41.2pt;width:243.2pt;mso-position-vertical-relative:page;z-index:251684864;mso-width-relative:page;mso-height-relative:page;" coordsize="0,203"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wpyCB9wAAAANAQAADwAAAAAA&#10;AAABACAAAAAiAAAAZHJzL2Rvd25yZXYueG1sUEsBAhQAFAAAAAgAh07iQF0cLZO6AgAA9gYAAA4A&#10;AAAAAAAAAQAgAAAAKwEAAGRycy9lMm9Eb2MueG1sUEsFBgAAAAAGAAYAWQEAAFcGAAAAAA==&#10;">
                <o:lock v:ext="edit" aspectratio="f"/>
                <v:rect id="1063" o:spid="_x0000_s1026" o:spt="1" style="position:absolute;left:4551;top:52615;height:1175;width:8546;" fillcolor="#D8D8D8" filled="t" stroked="f" coordsize="21600,21600" o:gfxdata="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wHHu5AAAA2wAA&#10;AA8AAAAAAAAAAQAgAAAAIgAAAGRycy9kb3ducmV2LnhtbFBLAQIUABQAAAAIAIdO4kAzLwWeOwAA&#10;ADkAAAAQAAAAAAAAAAEAIAAAAAgBAABkcnMvc2hhcGV4bWwueG1sUEsFBgAAAAAGAAYAWwEAALID&#10;AAAAAA==&#10;">
                  <v:fill on="t" focussize="0,0"/>
                  <v:stroke on="f" weight="2pt"/>
                  <v:imagedata o:title=""/>
                  <o:lock v:ext="edit" aspectratio="f"/>
                </v:rect>
                <v:rect id="1064" o:spid="_x0000_s1026" o:spt="1" style="position:absolute;left:4577;top:52890;height:1123;width:8324;v-text-anchor:middle;" fillcolor="#AD002D" filled="t" stroked="t" coordsize="21600,21600" o:gfxdata="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XYdC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v:group>
            </w:pict>
          </mc:Fallback>
        </mc:AlternateContent>
      </w:r>
      <w:r>
        <w:rPr>
          <w:rFonts w:hint="eastAsia" w:ascii="仿宋_GB2312" w:eastAsia="仿宋_GB2312" w:cs="DengXian-Regular"/>
          <w:b w:val="0"/>
          <w:i w:val="0"/>
          <w:caps w:val="0"/>
          <w:spacing w:val="0"/>
          <w:w w:val="100"/>
          <w:sz w:val="32"/>
          <w:szCs w:val="32"/>
        </w:rPr>
        <w:t>收入支出，故07、08、09表以空表列示。</w:t>
      </w:r>
    </w:p>
    <w:p>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2、由于决算公开表格中金额数值应当保留两位小数，公开数据为四舍五入计算结</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85888" behindDoc="0" locked="0" layoutInCell="1" allowOverlap="1">
                <wp:simplePos x="0" y="0"/>
                <wp:positionH relativeFrom="page">
                  <wp:posOffset>-6985</wp:posOffset>
                </wp:positionH>
                <wp:positionV relativeFrom="page">
                  <wp:posOffset>372110</wp:posOffset>
                </wp:positionV>
                <wp:extent cx="3833495" cy="558165"/>
                <wp:effectExtent l="0" t="0" r="4485640" b="147978495"/>
                <wp:wrapNone/>
                <wp:docPr id="63" name="1112"/>
                <wp:cNvGraphicFramePr/>
                <a:graphic xmlns:a="http://schemas.openxmlformats.org/drawingml/2006/main">
                  <a:graphicData uri="http://schemas.microsoft.com/office/word/2010/wordprocessingGroup">
                    <wpg:wgp>
                      <wpg:cNvGrpSpPr/>
                      <wpg:grpSpPr>
                        <a:xfrm>
                          <a:off x="0" y="0"/>
                          <a:ext cx="3833495" cy="558165"/>
                          <a:chOff x="0" y="0"/>
                          <a:chExt cx="0" cy="203"/>
                        </a:xfrm>
                      </wpg:grpSpPr>
                      <wps:wsp>
                        <wps:cNvPr id="61" name="1113"/>
                        <wps:cNvSpPr/>
                        <wps:spPr>
                          <a:xfrm>
                            <a:off x="4551" y="52615"/>
                            <a:ext cx="8546" cy="1175"/>
                          </a:xfrm>
                          <a:prstGeom prst="rect">
                            <a:avLst/>
                          </a:prstGeom>
                          <a:solidFill>
                            <a:srgbClr val="D8D8D8"/>
                          </a:solidFill>
                          <a:ln w="25400">
                            <a:noFill/>
                          </a:ln>
                        </wps:spPr>
                        <wps:bodyPr upright="1"/>
                      </wps:wsp>
                      <wps:wsp>
                        <wps:cNvPr id="62" name="1114"/>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1112" o:spid="_x0000_s1026" o:spt="203" style="position:absolute;left:0pt;margin-left:-0.55pt;margin-top:29.3pt;height:43.95pt;width:301.85pt;mso-position-horizontal-relative:page;mso-position-vertical-relative:page;z-index:251685888;mso-width-relative:page;mso-height-relative:page;" coordsize="0,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FvHpBPZAAAACQEAAA8AAAAAAAAAAQAgAAAAIgAAAGRycy9kb3du&#10;cmV2LnhtbFBLAQIUABQAAAAIAIdO4kCQGU+aqQIAAPEGAAAOAAAAAAAAAAEAIAAAACgBAABkcnMv&#10;ZTJvRG9jLnhtbFBLBQYAAAAABgAGAFkBAABDBgAAAAA=&#10;">
                <o:lock v:ext="edit" aspectratio="f"/>
                <v:rect id="1113" o:spid="_x0000_s1026" o:spt="1" style="position:absolute;left:4551;top:52615;height:1175;width:8546;" fillcolor="#D8D8D8" filled="t" stroked="f" coordsize="21600,21600" o:gfxdata="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Zn9b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114" o:spid="_x0000_s1026" o:spt="1" style="position:absolute;left:4577;top:52890;height:1123;width:8324;v-text-anchor:middle;" fillcolor="#AD002D" filled="t" stroked="t" coordsize="21600,21600" o:gfxdata="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fORy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v:group>
            </w:pict>
          </mc:Fallback>
        </mc:AlternateContent>
      </w:r>
      <w:r>
        <w:rPr>
          <w:rFonts w:hint="eastAsia" w:ascii="仿宋_GB2312" w:eastAsia="仿宋_GB2312" w:cs="DengXian-Regular"/>
          <w:b w:val="0"/>
          <w:i w:val="0"/>
          <w:caps w:val="0"/>
          <w:spacing w:val="0"/>
          <w:w w:val="100"/>
          <w:sz w:val="32"/>
          <w:szCs w:val="32"/>
        </w:rPr>
        <w:t>果，个别数据合计项与分项之和存在小数点后差额，特此说明。</w:t>
      </w:r>
    </w:p>
    <w:p>
      <w:pPr>
        <w:widowControl/>
        <w:snapToGrid/>
        <w:spacing w:before="0" w:beforeAutospacing="0" w:after="0" w:afterAutospacing="0" w:line="580" w:lineRule="exact"/>
        <w:ind w:firstLine="883" w:firstLineChars="200"/>
        <w:jc w:val="left"/>
        <w:textAlignment w:val="baseline"/>
        <w:rPr>
          <w:rFonts w:ascii="宋体" w:hAnsi="宋体" w:cs="MS-UIGothic,Bold"/>
          <w:b/>
          <w:bCs/>
          <w:i w:val="0"/>
          <w:caps w:val="0"/>
          <w:spacing w:val="0"/>
          <w:w w:val="100"/>
          <w:kern w:val="0"/>
          <w:sz w:val="44"/>
          <w:szCs w:val="44"/>
        </w:rPr>
        <w:sectPr>
          <w:pgSz w:w="11906" w:h="16838"/>
          <w:pgMar w:top="2098" w:right="1474" w:bottom="1984" w:left="1588" w:header="851" w:footer="992" w:gutter="0"/>
          <w:cols w:space="0" w:num="1"/>
          <w:docGrid w:type="lines" w:linePitch="312" w:charSpace="0"/>
        </w:sectPr>
      </w:pPr>
    </w:p>
    <w:p>
      <w:pPr>
        <w:snapToGrid/>
        <w:spacing w:before="0" w:beforeAutospacing="0" w:after="160" w:afterAutospacing="0" w:line="480" w:lineRule="auto"/>
        <w:jc w:val="both"/>
        <w:textAlignment w:val="baseline"/>
        <w:rPr>
          <w:rFonts w:ascii="宋体" w:hAnsi="宋体" w:cs="ArialUnicodeMS"/>
          <w:b w:val="0"/>
          <w:i w:val="0"/>
          <w:caps w:val="0"/>
          <w:color w:val="000000"/>
          <w:spacing w:val="0"/>
          <w:w w:val="100"/>
          <w:kern w:val="0"/>
          <w:sz w:val="20"/>
        </w:rPr>
        <w:sectPr>
          <w:pgSz w:w="11906" w:h="16838"/>
          <w:pgMar w:top="2098" w:right="1474" w:bottom="1984" w:left="1588" w:header="851" w:footer="992" w:gutter="0"/>
          <w:cols w:space="0" w:num="1"/>
          <w:docGrid w:type="lines" w:linePitch="312" w:charSpace="0"/>
        </w:sectPr>
      </w:pPr>
      <w:r>
        <w:rPr>
          <w:rFonts w:hint="eastAsia" w:ascii="宋体" w:hAnsi="宋体" w:cs="ArialUnicodeMS"/>
          <w:b w:val="0"/>
          <w:i w:val="0"/>
          <w:caps w:val="0"/>
          <w:color w:val="000000"/>
          <w:spacing w:val="0"/>
          <w:w w:val="100"/>
          <w:kern w:val="0"/>
          <w:sz w:val="21"/>
        </w:rPr>
        <w:drawing>
          <wp:anchor distT="0" distB="0" distL="0" distR="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8" cstate="print"/>
                    <a:srcRect/>
                    <a:stretch>
                      <a:fillRect/>
                    </a:stretch>
                  </pic:blipFill>
                  <pic:spPr>
                    <a:xfrm>
                      <a:off x="0" y="0"/>
                      <a:ext cx="7550150" cy="10680064"/>
                    </a:xfrm>
                    <a:prstGeom prst="rect">
                      <a:avLst/>
                    </a:prstGeom>
                  </pic:spPr>
                </pic:pic>
              </a:graphicData>
            </a:graphic>
          </wp:anchor>
        </w:drawing>
      </w: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8691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64" name="1116"/>
                <wp:cNvGraphicFramePr/>
                <a:graphic xmlns:a="http://schemas.openxmlformats.org/drawingml/2006/main">
                  <a:graphicData uri="http://schemas.microsoft.com/office/word/2010/wordprocessingShape">
                    <wps:wsp>
                      <wps:cNvSpPr/>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wps:txbx>
                      <wps:bodyPr upright="1"/>
                    </wps:wsp>
                  </a:graphicData>
                </a:graphic>
              </wp:anchor>
            </w:drawing>
          </mc:Choice>
          <mc:Fallback>
            <w:pict>
              <v:rect id="1116" o:spid="_x0000_s1026" o:spt="1" style="position:absolute;left:0pt;margin-left:-78.7pt;margin-top:232.8pt;height:159.1pt;width:596.2pt;z-index:251686912;mso-width-relative:page;mso-height-relative:page;" filled="f" stroked="f" coordsize="21600,21600" o:gfxdata="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gotmt4AAAANAQAADwAA&#10;AAAAAAABACAAAAAiAAAAZHJzL2Rvd25yZXYueG1sUEsBAhQAFAAAAAgAh07iQLx8QW6eAQAASAMA&#10;AA4AAAAAAAAAAQAgAAAALQEAAGRycy9lMm9Eb2MueG1sUEsFBgAAAAAGAAYAWQEAAD0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v:textbox>
              </v:rect>
            </w:pict>
          </mc:Fallback>
        </mc:AlternateConten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（一）财政拨款收入：</w:t>
      </w:r>
      <w:r>
        <w:rPr>
          <w:rFonts w:hint="eastAsia" w:ascii="仿宋_GB2312" w:hAnsi="宋体" w:eastAsia="仿宋_GB2312"/>
          <w:b w:val="0"/>
          <w:i w:val="0"/>
          <w:caps w:val="0"/>
          <w:color w:val="000000"/>
          <w:spacing w:val="0"/>
          <w:w w:val="100"/>
          <w:kern w:val="0"/>
          <w:sz w:val="32"/>
          <w:szCs w:val="32"/>
        </w:rPr>
        <w:t>本年度从本级财政部门取得的财政拨款，包括一般公共预算财政拨款和政府性基金预算财政拨款。</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（二）事业收入：</w:t>
      </w:r>
      <w:r>
        <w:rPr>
          <w:rFonts w:hint="eastAsia" w:ascii="仿宋_GB2312" w:hAnsi="宋体" w:eastAsia="仿宋_GB2312"/>
          <w:b w:val="0"/>
          <w:i w:val="0"/>
          <w:caps w:val="0"/>
          <w:color w:val="000000"/>
          <w:spacing w:val="0"/>
          <w:w w:val="100"/>
          <w:kern w:val="0"/>
          <w:sz w:val="32"/>
          <w:szCs w:val="32"/>
        </w:rPr>
        <w:t>指事业单位开展专业业务活动及辅助活动所取得的收入。</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（三）其他收入：</w:t>
      </w:r>
      <w:r>
        <w:rPr>
          <w:rFonts w:hint="eastAsia" w:ascii="仿宋_GB2312" w:hAnsi="宋体" w:eastAsia="仿宋_GB2312"/>
          <w:b w:val="0"/>
          <w:i w:val="0"/>
          <w:caps w:val="0"/>
          <w:color w:val="000000"/>
          <w:spacing w:val="0"/>
          <w:w w:val="100"/>
          <w:kern w:val="0"/>
          <w:sz w:val="32"/>
          <w:szCs w:val="32"/>
        </w:rPr>
        <w:t>指除上述“财政拨款收入”、“事业收入”、“经营收入”等以外的收入。</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（四）用事业基金弥补收支差额：</w:t>
      </w:r>
      <w:r>
        <w:rPr>
          <w:rFonts w:hint="eastAsia" w:ascii="仿宋_GB2312" w:hAnsi="宋体" w:eastAsia="仿宋_GB2312"/>
          <w:b w:val="0"/>
          <w:i w:val="0"/>
          <w:caps w:val="0"/>
          <w:color w:val="000000"/>
          <w:spacing w:val="0"/>
          <w:w w:val="1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（五）年初结转和结余：</w:t>
      </w:r>
      <w:r>
        <w:rPr>
          <w:rFonts w:hint="eastAsia" w:ascii="仿宋_GB2312" w:hAnsi="宋体" w:eastAsia="仿宋_GB2312"/>
          <w:b w:val="0"/>
          <w:i w:val="0"/>
          <w:caps w:val="0"/>
          <w:color w:val="000000"/>
          <w:spacing w:val="0"/>
          <w:w w:val="100"/>
          <w:kern w:val="0"/>
          <w:sz w:val="32"/>
          <w:szCs w:val="32"/>
        </w:rPr>
        <w:t>指以前年度尚未完成、结转到本年仍按原规定用途继续使用的资金，或项目已完成等产生的结余资金。</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（六）结余分配：</w:t>
      </w:r>
      <w:r>
        <w:rPr>
          <w:rFonts w:hint="eastAsia" w:ascii="仿宋_GB2312" w:hAnsi="宋体" w:eastAsia="仿宋_GB2312"/>
          <w:b w:val="0"/>
          <w:i w:val="0"/>
          <w:caps w:val="0"/>
          <w:color w:val="000000"/>
          <w:spacing w:val="0"/>
          <w:w w:val="100"/>
          <w:kern w:val="0"/>
          <w:sz w:val="32"/>
          <w:szCs w:val="32"/>
        </w:rPr>
        <w:t>指事业单位按照事业单位会计制度的规定从非财政补助结余中分配的事业基金和职工福利基金等。</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（七）年末结转和结</w:t>
      </w:r>
      <w:r>
        <w:rPr>
          <w:rFonts w:ascii="仿宋_GB2312" w:hAnsi="宋体" w:eastAsia="仿宋_GB2312"/>
          <w:b/>
          <w:bCs/>
          <w:i w:val="0"/>
          <w:caps w:val="0"/>
          <w:color w:val="000000"/>
          <w:spacing w:val="0"/>
          <w:w w:val="100"/>
          <w:kern w:val="0"/>
          <w:sz w:val="32"/>
          <w:szCs w:val="32"/>
        </w:rPr>
        <mc:AlternateContent>
          <mc:Choice Requires="wpg">
            <w:drawing>
              <wp:anchor distT="0" distB="0" distL="114300" distR="114300" simplePos="0" relativeHeight="251687936" behindDoc="0" locked="0" layoutInCell="1" allowOverlap="1">
                <wp:simplePos x="0" y="0"/>
                <wp:positionH relativeFrom="column">
                  <wp:posOffset>-1029335</wp:posOffset>
                </wp:positionH>
                <wp:positionV relativeFrom="page">
                  <wp:posOffset>503555</wp:posOffset>
                </wp:positionV>
                <wp:extent cx="3363595" cy="558165"/>
                <wp:effectExtent l="0" t="0" r="4955540" b="147978495"/>
                <wp:wrapNone/>
                <wp:docPr id="67" name="1117"/>
                <wp:cNvGraphicFramePr/>
                <a:graphic xmlns:a="http://schemas.openxmlformats.org/drawingml/2006/main">
                  <a:graphicData uri="http://schemas.microsoft.com/office/word/2010/wordprocessingGroup">
                    <wpg:wgp>
                      <wpg:cNvGrpSpPr/>
                      <wpg:grpSpPr>
                        <a:xfrm>
                          <a:off x="0" y="0"/>
                          <a:ext cx="3363595" cy="558165"/>
                          <a:chOff x="0" y="0"/>
                          <a:chExt cx="0" cy="203"/>
                        </a:xfrm>
                      </wpg:grpSpPr>
                      <wps:wsp>
                        <wps:cNvPr id="65" name="1118"/>
                        <wps:cNvSpPr/>
                        <wps:spPr>
                          <a:xfrm>
                            <a:off x="4551" y="52615"/>
                            <a:ext cx="8546" cy="1175"/>
                          </a:xfrm>
                          <a:prstGeom prst="rect">
                            <a:avLst/>
                          </a:prstGeom>
                          <a:solidFill>
                            <a:srgbClr val="D8D8D8"/>
                          </a:solidFill>
                          <a:ln w="25400">
                            <a:noFill/>
                          </a:ln>
                        </wps:spPr>
                        <wps:bodyPr upright="1"/>
                      </wps:wsp>
                      <wps:wsp>
                        <wps:cNvPr id="66" name="1119"/>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1117" o:spid="_x0000_s1026" o:spt="203" style="position:absolute;left:0pt;margin-left:-81.05pt;margin-top:39.65pt;height:43.95pt;width:264.85pt;mso-position-vertical-relative:page;z-index:251687936;mso-width-relative:page;mso-height-relative:page;" coordsize="0,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WM/JvbAAAACwEAAA8AAAAAAAAAAQAgAAAAIgAAAGRycy9kb3du&#10;cmV2LnhtbFBLAQIUABQAAAAIAIdO4kB/zTF8pwIAAPEGAAAOAAAAAAAAAAEAIAAAACoBAABkcnMv&#10;ZTJvRG9jLnhtbFBLBQYAAAAABgAGAFkBAABDBgAAAAA=&#10;">
                <o:lock v:ext="edit" aspectratio="f"/>
                <v:rect id="1118" o:spid="_x0000_s1026" o:spt="1" style="position:absolute;left:4551;top:52615;height:1175;width:8546;" fillcolor="#D8D8D8" filled="t" stroked="f" coordsize="21600,21600" o:gfxdata="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XXlY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119" o:spid="_x0000_s1026" o:spt="1" style="position:absolute;left:4577;top:52890;height:1123;width:8324;v-text-anchor:middle;" fillcolor="#AD002D" filled="t" stroked="t" coordsize="21600,21600" o:gfxdata="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kPx+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v:group>
            </w:pict>
          </mc:Fallback>
        </mc:AlternateContent>
      </w:r>
      <w:r>
        <w:rPr>
          <w:rFonts w:hint="eastAsia" w:ascii="仿宋_GB2312" w:hAnsi="宋体" w:eastAsia="仿宋_GB2312"/>
          <w:b/>
          <w:bCs/>
          <w:i w:val="0"/>
          <w:caps w:val="0"/>
          <w:color w:val="000000"/>
          <w:spacing w:val="0"/>
          <w:w w:val="100"/>
          <w:kern w:val="0"/>
          <w:sz w:val="32"/>
          <w:szCs w:val="32"/>
        </w:rPr>
        <w:t>余：</w:t>
      </w:r>
      <w:r>
        <w:rPr>
          <w:rFonts w:hint="eastAsia" w:ascii="仿宋_GB2312" w:hAnsi="宋体" w:eastAsia="仿宋_GB2312"/>
          <w:b w:val="0"/>
          <w:i w:val="0"/>
          <w:caps w:val="0"/>
          <w:color w:val="000000"/>
          <w:spacing w:val="0"/>
          <w:w w:val="100"/>
          <w:kern w:val="0"/>
          <w:sz w:val="32"/>
          <w:szCs w:val="32"/>
        </w:rPr>
        <w:t>指单位按有关规定结转到下年或以后年度继续使用的资金，或项目已完成等产生的结余资金。</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（八）基本支出：</w:t>
      </w:r>
      <w:r>
        <w:rPr>
          <w:rFonts w:hint="eastAsia" w:ascii="仿宋_GB2312" w:hAnsi="宋体" w:eastAsia="仿宋_GB2312"/>
          <w:b w:val="0"/>
          <w:i w:val="0"/>
          <w:caps w:val="0"/>
          <w:color w:val="000000"/>
          <w:spacing w:val="0"/>
          <w:w w:val="100"/>
          <w:kern w:val="0"/>
          <w:sz w:val="32"/>
          <w:szCs w:val="32"/>
        </w:rPr>
        <w:t>填列单位为保障机构正常运转、完成日常工作任务而发生的各项支出。</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（九）项目支出：</w:t>
      </w:r>
      <w:r>
        <w:rPr>
          <w:rFonts w:hint="eastAsia" w:ascii="仿宋_GB2312" w:hAnsi="宋体" w:eastAsia="仿宋_GB2312"/>
          <w:b w:val="0"/>
          <w:i w:val="0"/>
          <w:caps w:val="0"/>
          <w:color w:val="000000"/>
          <w:spacing w:val="0"/>
          <w:w w:val="100"/>
          <w:kern w:val="0"/>
          <w:sz w:val="32"/>
          <w:szCs w:val="32"/>
        </w:rPr>
        <w:t>填列单位为完成特定的行政工作任务或事业发展目标，在基本支出之外发生的各项支出</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（十）基本建设支出：</w:t>
      </w:r>
      <w:r>
        <w:rPr>
          <w:rFonts w:hint="eastAsia" w:ascii="仿宋_GB2312" w:hAnsi="宋体" w:eastAsia="仿宋_GB2312"/>
          <w:b w:val="0"/>
          <w:i w:val="0"/>
          <w:caps w:val="0"/>
          <w:color w:val="000000"/>
          <w:spacing w:val="0"/>
          <w:w w:val="1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（十一）其他资本性支出：</w:t>
      </w:r>
      <w:r>
        <w:rPr>
          <w:rFonts w:hint="eastAsia" w:ascii="仿宋_GB2312" w:hAnsi="宋体" w:eastAsia="仿宋_GB2312"/>
          <w:b w:val="0"/>
          <w:i w:val="0"/>
          <w:caps w:val="0"/>
          <w:color w:val="000000"/>
          <w:spacing w:val="0"/>
          <w:w w:val="100"/>
          <w:kern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（十二）“三公”经费：</w:t>
      </w:r>
      <w:r>
        <w:rPr>
          <w:rFonts w:hint="eastAsia" w:ascii="仿宋_GB2312" w:hAnsi="宋体" w:eastAsia="仿宋_GB2312"/>
          <w:b w:val="0"/>
          <w:i w:val="0"/>
          <w:caps w:val="0"/>
          <w:color w:val="000000"/>
          <w:spacing w:val="0"/>
          <w:w w:val="1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hAnsi="宋体" w:eastAsia="仿宋_GB2312"/>
          <w:b/>
          <w:bCs/>
          <w:i w:val="0"/>
          <w:caps w:val="0"/>
          <w:color w:val="000000"/>
          <w:spacing w:val="0"/>
          <w:w w:val="100"/>
          <w:kern w:val="0"/>
          <w:sz w:val="32"/>
          <w:szCs w:val="32"/>
        </w:rPr>
        <mc:AlternateContent>
          <mc:Choice Requires="wpg">
            <w:drawing>
              <wp:anchor distT="0" distB="0" distL="114300" distR="114300" simplePos="0" relativeHeight="251688960" behindDoc="0" locked="0" layoutInCell="1" allowOverlap="1">
                <wp:simplePos x="0" y="0"/>
                <wp:positionH relativeFrom="column">
                  <wp:posOffset>-1029335</wp:posOffset>
                </wp:positionH>
                <wp:positionV relativeFrom="page">
                  <wp:posOffset>503555</wp:posOffset>
                </wp:positionV>
                <wp:extent cx="3363595" cy="558165"/>
                <wp:effectExtent l="0" t="0" r="4955540" b="147978495"/>
                <wp:wrapNone/>
                <wp:docPr id="70" name="1120"/>
                <wp:cNvGraphicFramePr/>
                <a:graphic xmlns:a="http://schemas.openxmlformats.org/drawingml/2006/main">
                  <a:graphicData uri="http://schemas.microsoft.com/office/word/2010/wordprocessingGroup">
                    <wpg:wgp>
                      <wpg:cNvGrpSpPr/>
                      <wpg:grpSpPr>
                        <a:xfrm>
                          <a:off x="0" y="0"/>
                          <a:ext cx="3363595" cy="558165"/>
                          <a:chOff x="0" y="0"/>
                          <a:chExt cx="0" cy="203"/>
                        </a:xfrm>
                      </wpg:grpSpPr>
                      <wps:wsp>
                        <wps:cNvPr id="68" name="1121"/>
                        <wps:cNvSpPr/>
                        <wps:spPr>
                          <a:xfrm>
                            <a:off x="4551" y="52615"/>
                            <a:ext cx="8546" cy="1175"/>
                          </a:xfrm>
                          <a:prstGeom prst="rect">
                            <a:avLst/>
                          </a:prstGeom>
                          <a:solidFill>
                            <a:srgbClr val="D8D8D8"/>
                          </a:solidFill>
                          <a:ln w="25400">
                            <a:noFill/>
                          </a:ln>
                        </wps:spPr>
                        <wps:bodyPr upright="1"/>
                      </wps:wsp>
                      <wps:wsp>
                        <wps:cNvPr id="69" name="1122"/>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1120" o:spid="_x0000_s1026" o:spt="203" style="position:absolute;left:0pt;margin-left:-81.05pt;margin-top:39.65pt;height:43.95pt;width:264.85pt;mso-position-vertical-relative:page;z-index:251688960;mso-width-relative:page;mso-height-relative:page;" coordsize="0,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WM/JvbAAAACwEAAA8AAAAAAAAAAQAgAAAAIgAAAGRycy9kb3du&#10;cmV2LnhtbFBLAQIUABQAAAAIAIdO4kCNlezSpwIAAPEGAAAOAAAAAAAAAAEAIAAAACoBAABkcnMv&#10;ZTJvRG9jLnhtbFBLBQYAAAAABgAGAFkBAABDBgAAAAA=&#10;">
                <o:lock v:ext="edit" aspectratio="f"/>
                <v:rect id="1121" o:spid="_x0000_s1026" o:spt="1" style="position:absolute;left:4551;top:52615;height:1175;width:8546;" fillcolor="#D8D8D8" filled="t" stroked="f" coordsize="21600,21600" o:gfxdata="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c1sa5AAAA2wAA&#10;AA8AAAAAAAAAAQAgAAAAIgAAAGRycy9kb3ducmV2LnhtbFBLAQIUABQAAAAIAIdO4kAzLwWeOwAA&#10;ADkAAAAQAAAAAAAAAAEAIAAAAAgBAABkcnMvc2hhcGV4bWwueG1sUEsFBgAAAAAGAAYAWwEAALID&#10;AAAAAA==&#10;">
                  <v:fill on="t" focussize="0,0"/>
                  <v:stroke on="f" weight="2pt"/>
                  <v:imagedata o:title=""/>
                  <o:lock v:ext="edit" aspectratio="f"/>
                </v:rect>
                <v:rect id="1122" o:spid="_x0000_s1026" o:spt="1" style="position:absolute;left:4577;top:52890;height:1123;width:8324;v-text-anchor:middle;" fillcolor="#AD002D" filled="t" stroked="t" coordsize="21600,21600" o:gfxdata="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urbb4A&#10;AADbAAAADwAAAAAAAAABACAAAAAiAAAAZHJzL2Rvd25yZXYueG1sUEsBAhQAFAAAAAgAh07iQDMv&#10;BZ47AAAAOQAAABAAAAAAAAAAAQAgAAAADQEAAGRycy9zaGFwZXhtbC54bWxQSwUGAAAAAAYABgBb&#10;AQAAtwM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v:group>
            </w:pict>
          </mc:Fallback>
        </mc:AlternateContent>
      </w:r>
      <w:r>
        <w:rPr>
          <w:rFonts w:hint="eastAsia" w:ascii="仿宋_GB2312" w:hAnsi="宋体" w:eastAsia="仿宋_GB2312"/>
          <w:b w:val="0"/>
          <w:i w:val="0"/>
          <w:caps w:val="0"/>
          <w:color w:val="000000"/>
          <w:spacing w:val="0"/>
          <w:w w:val="100"/>
          <w:kern w:val="0"/>
          <w:sz w:val="32"/>
          <w:szCs w:val="32"/>
        </w:rPr>
        <w:t>待费反映单位按规定开支的各类公务接待（含外宾接待）支出。</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（十三）其</w:t>
      </w:r>
      <w:r>
        <w:rPr>
          <w:rFonts w:ascii="仿宋_GB2312" w:hAnsi="宋体" w:eastAsia="仿宋_GB2312"/>
          <w:b/>
          <w:bCs/>
          <w:i w:val="0"/>
          <w:caps w:val="0"/>
          <w:color w:val="000000"/>
          <w:spacing w:val="0"/>
          <w:w w:val="100"/>
          <w:kern w:val="0"/>
          <w:sz w:val="32"/>
          <w:szCs w:val="32"/>
        </w:rPr>
        <mc:AlternateContent>
          <mc:Choice Requires="wpg">
            <w:drawing>
              <wp:anchor distT="0" distB="0" distL="114300" distR="114300" simplePos="0" relativeHeight="251689984" behindDoc="0" locked="0" layoutInCell="1" allowOverlap="1">
                <wp:simplePos x="0" y="0"/>
                <wp:positionH relativeFrom="column">
                  <wp:posOffset>-1029335</wp:posOffset>
                </wp:positionH>
                <wp:positionV relativeFrom="page">
                  <wp:posOffset>503555</wp:posOffset>
                </wp:positionV>
                <wp:extent cx="3363595" cy="558165"/>
                <wp:effectExtent l="0" t="0" r="4955540" b="147978495"/>
                <wp:wrapNone/>
                <wp:docPr id="73" name="1123"/>
                <wp:cNvGraphicFramePr/>
                <a:graphic xmlns:a="http://schemas.openxmlformats.org/drawingml/2006/main">
                  <a:graphicData uri="http://schemas.microsoft.com/office/word/2010/wordprocessingGroup">
                    <wpg:wgp>
                      <wpg:cNvGrpSpPr/>
                      <wpg:grpSpPr>
                        <a:xfrm>
                          <a:off x="0" y="0"/>
                          <a:ext cx="3363595" cy="558165"/>
                          <a:chOff x="0" y="0"/>
                          <a:chExt cx="0" cy="203"/>
                        </a:xfrm>
                      </wpg:grpSpPr>
                      <wps:wsp>
                        <wps:cNvPr id="71" name="1124"/>
                        <wps:cNvSpPr/>
                        <wps:spPr>
                          <a:xfrm>
                            <a:off x="4551" y="52615"/>
                            <a:ext cx="8546" cy="1175"/>
                          </a:xfrm>
                          <a:prstGeom prst="rect">
                            <a:avLst/>
                          </a:prstGeom>
                          <a:solidFill>
                            <a:srgbClr val="D8D8D8"/>
                          </a:solidFill>
                          <a:ln w="25400">
                            <a:noFill/>
                          </a:ln>
                        </wps:spPr>
                        <wps:bodyPr upright="1"/>
                      </wps:wsp>
                      <wps:wsp>
                        <wps:cNvPr id="72" name="1125"/>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1123" o:spid="_x0000_s1026" o:spt="203" style="position:absolute;left:0pt;margin-left:-81.05pt;margin-top:39.65pt;height:43.95pt;width:264.85pt;mso-position-vertical-relative:page;z-index:251689984;mso-width-relative:page;mso-height-relative:page;" coordsize="0,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hYz8m9sAAAALAQAADwAAAAAAAAABACAAAAAiAAAAZHJzL2Rv&#10;d25yZXYueG1sUEsBAhQAFAAAAAgAh07iQBAw5HepAgAA8QYAAA4AAAAAAAAAAQAgAAAAKgEAAGRy&#10;cy9lMm9Eb2MueG1sUEsFBgAAAAAGAAYAWQEAAEUGAAAAAA==&#10;">
                <o:lock v:ext="edit" aspectratio="f"/>
                <v:rect id="1124" o:spid="_x0000_s1026" o:spt="1" style="position:absolute;left:4551;top:52615;height:1175;width:8546;" fillcolor="#D8D8D8" filled="t" stroked="f" coordsize="21600,21600" o:gfxdata="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mG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125" o:spid="_x0000_s1026" o:spt="1" style="position:absolute;left:4577;top:52890;height:1123;width:8324;v-text-anchor:middle;" fillcolor="#AD002D" filled="t" stroked="t" coordsize="21600,21600" o:gfxdata="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Gr8G8AAAA&#10;2wAAAA8AAAAAAAAAAQAgAAAAIgAAAGRycy9kb3ducmV2LnhtbFBLAQIUABQAAAAIAIdO4kAzLwWe&#10;OwAAADkAAAAQAAAAAAAAAAEAIAAAAAsBAABkcnMvc2hhcGV4bWwueG1sUEsFBgAAAAAGAAYAWwEA&#10;ALUDAAAAAA==&#10;">
                  <v:fill on="t" focussize="0,0"/>
                  <v:stroke weight="2pt" color="#AF7621"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v:group>
            </w:pict>
          </mc:Fallback>
        </mc:AlternateContent>
      </w:r>
      <w:r>
        <w:rPr>
          <w:rFonts w:hint="eastAsia" w:ascii="仿宋_GB2312" w:hAnsi="宋体" w:eastAsia="仿宋_GB2312"/>
          <w:b/>
          <w:bCs/>
          <w:i w:val="0"/>
          <w:caps w:val="0"/>
          <w:color w:val="000000"/>
          <w:spacing w:val="0"/>
          <w:w w:val="100"/>
          <w:kern w:val="0"/>
          <w:sz w:val="32"/>
          <w:szCs w:val="32"/>
        </w:rPr>
        <w:t>他交通费用：</w:t>
      </w:r>
      <w:r>
        <w:rPr>
          <w:rFonts w:hint="eastAsia" w:ascii="仿宋_GB2312" w:hAnsi="宋体" w:eastAsia="仿宋_GB2312"/>
          <w:b w:val="0"/>
          <w:i w:val="0"/>
          <w:caps w:val="0"/>
          <w:color w:val="000000"/>
          <w:spacing w:val="0"/>
          <w:w w:val="100"/>
          <w:kern w:val="0"/>
          <w:sz w:val="32"/>
          <w:szCs w:val="32"/>
        </w:rPr>
        <w:t>填列单位除公务用车运行维护费以外的其他交通费用。如飞机、船舶等的燃料费、维修费、过桥过路费、保险费、出租车费用、公务交通补贴等。</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（十四）公务用车购置：</w:t>
      </w:r>
      <w:r>
        <w:rPr>
          <w:rFonts w:hint="eastAsia" w:ascii="仿宋_GB2312" w:hAnsi="宋体" w:eastAsia="仿宋_GB2312"/>
          <w:b w:val="0"/>
          <w:i w:val="0"/>
          <w:caps w:val="0"/>
          <w:color w:val="000000"/>
          <w:spacing w:val="0"/>
          <w:w w:val="100"/>
          <w:kern w:val="0"/>
          <w:sz w:val="32"/>
          <w:szCs w:val="32"/>
        </w:rPr>
        <w:t>填列单位公务用车车辆购置支出（含车辆购置税）。</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（十五）其他交通工具购置：</w:t>
      </w:r>
      <w:r>
        <w:rPr>
          <w:rFonts w:hint="eastAsia" w:ascii="仿宋_GB2312" w:hAnsi="宋体" w:eastAsia="仿宋_GB2312"/>
          <w:b w:val="0"/>
          <w:i w:val="0"/>
          <w:caps w:val="0"/>
          <w:color w:val="000000"/>
          <w:spacing w:val="0"/>
          <w:w w:val="100"/>
          <w:kern w:val="0"/>
          <w:sz w:val="32"/>
          <w:szCs w:val="32"/>
        </w:rPr>
        <w:t>填列单位除公务用车外的其他各类交通工具（如船舶、飞机）购置支出（含车辆购置税）。</w:t>
      </w:r>
    </w:p>
    <w:p>
      <w:pPr>
        <w:widowControl/>
        <w:snapToGrid/>
        <w:spacing w:before="0" w:beforeAutospacing="0" w:after="0" w:afterAutospacing="0" w:line="560" w:lineRule="exact"/>
        <w:ind w:firstLine="643" w:firstLineChars="200"/>
        <w:jc w:val="both"/>
        <w:textAlignment w:val="baseline"/>
        <w:rPr>
          <w:rFonts w:ascii="仿宋_GB2312" w:hAnsi="宋体" w:eastAsia="仿宋_GB2312"/>
          <w:b w:val="0"/>
          <w:i w:val="0"/>
          <w:caps w:val="0"/>
          <w:color w:val="000000"/>
          <w:spacing w:val="0"/>
          <w:w w:val="100"/>
          <w:kern w:val="0"/>
          <w:sz w:val="32"/>
          <w:szCs w:val="32"/>
        </w:rPr>
      </w:pPr>
      <w:r>
        <w:rPr>
          <w:rFonts w:hint="eastAsia" w:ascii="仿宋_GB2312" w:hAnsi="宋体" w:eastAsia="仿宋_GB2312"/>
          <w:b/>
          <w:bCs/>
          <w:i w:val="0"/>
          <w:caps w:val="0"/>
          <w:color w:val="000000"/>
          <w:spacing w:val="0"/>
          <w:w w:val="100"/>
          <w:kern w:val="0"/>
          <w:sz w:val="32"/>
          <w:szCs w:val="32"/>
        </w:rPr>
        <w:t>（十六）机关运行经费：</w:t>
      </w:r>
      <w:r>
        <w:rPr>
          <w:rFonts w:hint="eastAsia" w:ascii="仿宋_GB2312" w:hAnsi="宋体" w:eastAsia="仿宋_GB2312"/>
          <w:b w:val="0"/>
          <w:i w:val="0"/>
          <w:caps w:val="0"/>
          <w:color w:val="000000"/>
          <w:spacing w:val="0"/>
          <w:w w:val="1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napToGrid/>
        <w:spacing w:before="0" w:beforeAutospacing="0" w:after="0" w:afterAutospacing="0" w:line="560" w:lineRule="exact"/>
        <w:ind w:firstLine="643" w:firstLineChars="200"/>
        <w:jc w:val="both"/>
        <w:textAlignment w:val="baseline"/>
        <w:rPr>
          <w:rFonts w:ascii="仿宋_GB2312" w:hAnsi="Cambria" w:eastAsia="仿宋_GB2312" w:cs="ArialUnicodeMS"/>
          <w:b w:val="0"/>
          <w:i w:val="0"/>
          <w:caps w:val="0"/>
          <w:spacing w:val="0"/>
          <w:w w:val="100"/>
          <w:kern w:val="0"/>
          <w:sz w:val="32"/>
          <w:szCs w:val="32"/>
        </w:rPr>
      </w:pPr>
      <w:r>
        <w:rPr>
          <w:rFonts w:hint="eastAsia" w:ascii="仿宋_GB2312" w:hAnsi="宋体" w:eastAsia="仿宋_GB2312"/>
          <w:b/>
          <w:bCs/>
          <w:i w:val="0"/>
          <w:caps w:val="0"/>
          <w:color w:val="000000"/>
          <w:spacing w:val="0"/>
          <w:w w:val="100"/>
          <w:kern w:val="0"/>
          <w:sz w:val="32"/>
          <w:szCs w:val="32"/>
        </w:rPr>
        <w:t>（十七）经费形式:</w:t>
      </w:r>
      <w:r>
        <w:rPr>
          <w:rFonts w:hint="eastAsia" w:ascii="仿宋_GB2312" w:hAnsi="宋体" w:eastAsia="仿宋_GB2312"/>
          <w:b w:val="0"/>
          <w:i w:val="0"/>
          <w:caps w:val="0"/>
          <w:color w:val="000000"/>
          <w:spacing w:val="0"/>
          <w:w w:val="100"/>
          <w:kern w:val="0"/>
          <w:sz w:val="32"/>
          <w:szCs w:val="32"/>
        </w:rPr>
        <w:t>按照经费来源，</w:t>
      </w:r>
      <w:r>
        <w:rPr>
          <w:rFonts w:hint="eastAsia" w:ascii="仿宋_GB2312" w:hAnsi="Cambria" w:eastAsia="仿宋_GB2312" w:cs="ArialUnicodeMS"/>
          <w:b w:val="0"/>
          <w:i w:val="0"/>
          <w:caps w:val="0"/>
          <w:spacing w:val="0"/>
          <w:w w:val="100"/>
          <w:kern w:val="0"/>
          <w:sz w:val="32"/>
          <w:szCs w:val="32"/>
        </w:rPr>
        <w:t>可分为财政拨款、财政性资金基本保证、财政性资金定额或定项补助、财政性资金零补助四类。</w:t>
      </w:r>
    </w:p>
    <w:p>
      <w:pPr>
        <w:widowControl/>
        <w:snapToGrid/>
        <w:spacing w:before="0" w:beforeAutospacing="0" w:after="0" w:afterAutospacing="0" w:line="560" w:lineRule="exact"/>
        <w:ind w:firstLine="640" w:firstLineChars="200"/>
        <w:jc w:val="both"/>
        <w:textAlignment w:val="baseline"/>
        <w:rPr>
          <w:rFonts w:ascii="仿宋_GB2312" w:hAnsi="Cambria" w:eastAsia="仿宋_GB2312" w:cs="ArialUnicodeMS"/>
          <w:b w:val="0"/>
          <w:i w:val="0"/>
          <w:caps w:val="0"/>
          <w:spacing w:val="0"/>
          <w:w w:val="100"/>
          <w:kern w:val="0"/>
          <w:sz w:val="32"/>
          <w:szCs w:val="32"/>
        </w:rPr>
      </w:pPr>
    </w:p>
    <w:p>
      <w:pPr>
        <w:widowControl/>
        <w:snapToGrid/>
        <w:spacing w:before="0" w:beforeAutospacing="0" w:after="0" w:afterAutospacing="0" w:line="240" w:lineRule="auto"/>
        <w:ind w:firstLine="640" w:firstLineChars="200"/>
        <w:jc w:val="both"/>
        <w:textAlignment w:val="baseline"/>
        <w:rPr>
          <w:rFonts w:ascii="仿宋_GB2312" w:hAnsi="Cambria" w:eastAsia="仿宋_GB2312" w:cs="ArialUnicodeMS"/>
          <w:b w:val="0"/>
          <w:i w:val="0"/>
          <w:caps w:val="0"/>
          <w:spacing w:val="0"/>
          <w:w w:val="100"/>
          <w:kern w:val="0"/>
          <w:sz w:val="32"/>
          <w:szCs w:val="32"/>
        </w:rPr>
      </w:pPr>
      <w:r>
        <w:rPr>
          <w:rFonts w:hint="eastAsia" w:ascii="仿宋_GB2312" w:hAnsi="Cambria" w:eastAsia="仿宋_GB2312" w:cs="ArialUnicodeMS"/>
          <w:b w:val="0"/>
          <w:i w:val="0"/>
          <w:caps w:val="0"/>
          <w:spacing w:val="0"/>
          <w:w w:val="100"/>
          <w:kern w:val="0"/>
          <w:sz w:val="32"/>
          <w:szCs w:val="32"/>
        </w:rPr>
        <w:drawing>
          <wp:inline distT="0" distB="0" distL="114300" distR="114300">
            <wp:extent cx="5165090" cy="8268970"/>
            <wp:effectExtent l="0" t="0" r="16510" b="17780"/>
            <wp:docPr id="2" name="图片 2" descr="微信图片_201908141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814110121"/>
                    <pic:cNvPicPr>
                      <a:picLocks noChangeAspect="1"/>
                    </pic:cNvPicPr>
                  </pic:nvPicPr>
                  <pic:blipFill>
                    <a:blip r:embed="rId14" cstate="print"/>
                    <a:stretch>
                      <a:fillRect/>
                    </a:stretch>
                  </pic:blipFill>
                  <pic:spPr>
                    <a:xfrm>
                      <a:off x="0" y="0"/>
                      <a:ext cx="5165090" cy="8268970"/>
                    </a:xfrm>
                    <a:prstGeom prst="rect">
                      <a:avLst/>
                    </a:prstGeom>
                  </pic:spPr>
                </pic:pic>
              </a:graphicData>
            </a:graphic>
          </wp:inline>
        </w:drawing>
      </w:r>
    </w:p>
    <w:p>
      <w:pPr>
        <w:widowControl/>
        <w:snapToGrid/>
        <w:spacing w:before="0" w:beforeAutospacing="0" w:after="0" w:afterAutospacing="0" w:line="240" w:lineRule="auto"/>
        <w:ind w:firstLine="640" w:firstLineChars="200"/>
        <w:jc w:val="both"/>
        <w:textAlignment w:val="baseline"/>
        <w:rPr>
          <w:rFonts w:ascii="仿宋_GB2312" w:hAnsi="Cambria" w:eastAsia="仿宋_GB2312" w:cs="ArialUnicodeMS"/>
          <w:b w:val="0"/>
          <w:i w:val="0"/>
          <w:caps w:val="0"/>
          <w:spacing w:val="0"/>
          <w:w w:val="100"/>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Cambria" w:eastAsia="仿宋_GB2312" w:cs="ArialUnicodeMS"/>
          <w:b w:val="0"/>
          <w:i w:val="0"/>
          <w:caps w:val="0"/>
          <w:spacing w:val="0"/>
          <w:w w:val="100"/>
          <w:kern w:val="0"/>
          <w:sz w:val="32"/>
          <w:szCs w:val="32"/>
        </w:rPr>
        <w:drawing>
          <wp:inline distT="0" distB="0" distL="114300" distR="114300">
            <wp:extent cx="4546600" cy="8083550"/>
            <wp:effectExtent l="0" t="0" r="6350" b="12700"/>
            <wp:docPr id="3" name="图片 3" descr="微信图片_2019081411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814110116"/>
                    <pic:cNvPicPr>
                      <a:picLocks noChangeAspect="1"/>
                    </pic:cNvPicPr>
                  </pic:nvPicPr>
                  <pic:blipFill>
                    <a:blip r:embed="rId15" cstate="print"/>
                    <a:stretch>
                      <a:fillRect/>
                    </a:stretch>
                  </pic:blipFill>
                  <pic:spPr>
                    <a:xfrm>
                      <a:off x="0" y="0"/>
                      <a:ext cx="4546600" cy="8083550"/>
                    </a:xfrm>
                    <a:prstGeom prst="rect">
                      <a:avLst/>
                    </a:prstGeom>
                  </pic:spPr>
                </pic:pic>
              </a:graphicData>
            </a:graphic>
          </wp:inline>
        </w:drawing>
      </w:r>
    </w:p>
    <w:p>
      <w:pPr>
        <w:widowControl/>
        <w:snapToGrid/>
        <w:spacing w:before="0" w:beforeAutospacing="0" w:after="0" w:afterAutospacing="0" w:line="560" w:lineRule="exact"/>
        <w:ind w:firstLine="640" w:firstLineChars="200"/>
        <w:jc w:val="both"/>
        <w:textAlignment w:val="baseline"/>
        <w:rPr>
          <w:rFonts w:ascii="仿宋_GB2312" w:hAnsi="Cambria" w:eastAsia="仿宋_GB2312" w:cs="ArialUnicodeMS"/>
          <w:b w:val="0"/>
          <w:i w:val="0"/>
          <w:caps w:val="0"/>
          <w:spacing w:val="0"/>
          <w:w w:val="100"/>
          <w:kern w:val="0"/>
          <w:sz w:val="32"/>
          <w:szCs w:val="32"/>
        </w:rPr>
      </w:pPr>
      <w:r>
        <w:rPr>
          <w:rFonts w:ascii="仿宋_GB2312" w:hAnsi="Cambria" w:eastAsia="仿宋_GB2312" w:cs="ArialUnicodeMS"/>
          <w:b w:val="0"/>
          <w:i w:val="0"/>
          <w:caps w:val="0"/>
          <w:spacing w:val="0"/>
          <w:w w:val="100"/>
          <w:kern w:val="0"/>
          <w:sz w:val="32"/>
          <w:szCs w:val="32"/>
        </w:rPr>
        <w:drawing>
          <wp:anchor distT="0" distB="0" distL="0" distR="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126" name="图片 101"/>
            <wp:cNvGraphicFramePr/>
            <a:graphic xmlns:a="http://schemas.openxmlformats.org/drawingml/2006/main">
              <a:graphicData uri="http://schemas.openxmlformats.org/drawingml/2006/picture">
                <pic:pic xmlns:pic="http://schemas.openxmlformats.org/drawingml/2006/picture">
                  <pic:nvPicPr>
                    <pic:cNvPr id="1126" name="图片 101"/>
                    <pic:cNvPicPr/>
                  </pic:nvPicPr>
                  <pic:blipFill>
                    <a:blip r:embed="rId16" cstate="print"/>
                    <a:srcRect/>
                    <a:stretch>
                      <a:fillRect/>
                    </a:stretch>
                  </pic:blipFill>
                  <pic:spPr>
                    <a:xfrm>
                      <a:off x="0" y="0"/>
                      <a:ext cx="7590155" cy="10735945"/>
                    </a:xfrm>
                    <a:prstGeom prst="rect">
                      <a:avLst/>
                    </a:prstGeom>
                  </pic:spPr>
                </pic:pic>
              </a:graphicData>
            </a:graphic>
          </wp:anchor>
        </w:drawing>
      </w:r>
    </w:p>
    <w:p>
      <w:pPr>
        <w:widowControl/>
        <w:snapToGrid/>
        <w:spacing w:before="0" w:beforeAutospacing="0" w:after="0" w:afterAutospacing="0" w:line="560" w:lineRule="exact"/>
        <w:ind w:firstLine="640" w:firstLineChars="200"/>
        <w:jc w:val="both"/>
        <w:textAlignment w:val="baseline"/>
        <w:rPr>
          <w:rFonts w:ascii="仿宋_GB2312" w:hAnsi="Cambria" w:eastAsia="仿宋_GB2312" w:cs="ArialUnicodeMS"/>
          <w:b w:val="0"/>
          <w:i w:val="0"/>
          <w:caps w:val="0"/>
          <w:spacing w:val="0"/>
          <w:w w:val="100"/>
          <w:kern w:val="0"/>
          <w:sz w:val="32"/>
          <w:szCs w:val="32"/>
        </w:rPr>
      </w:pPr>
    </w:p>
    <w:p>
      <w:pPr>
        <w:widowControl/>
        <w:snapToGrid/>
        <w:spacing w:before="0" w:beforeAutospacing="0" w:after="0" w:afterAutospacing="0" w:line="560" w:lineRule="exact"/>
        <w:ind w:firstLine="640" w:firstLineChars="200"/>
        <w:jc w:val="both"/>
        <w:textAlignment w:val="baseline"/>
        <w:rPr>
          <w:rFonts w:ascii="仿宋_GB2312" w:hAnsi="Cambria" w:eastAsia="仿宋_GB2312" w:cs="ArialUnicodeMS"/>
          <w:b w:val="0"/>
          <w:i w:val="0"/>
          <w:caps w:val="0"/>
          <w:spacing w:val="0"/>
          <w:w w:val="100"/>
          <w:kern w:val="0"/>
          <w:sz w:val="32"/>
          <w:szCs w:val="32"/>
        </w:rPr>
      </w:pPr>
    </w:p>
    <w:p>
      <w:pPr>
        <w:widowControl/>
        <w:snapToGrid/>
        <w:spacing w:before="0" w:beforeAutospacing="0" w:after="0" w:afterAutospacing="0" w:line="560" w:lineRule="exact"/>
        <w:ind w:firstLine="640" w:firstLineChars="200"/>
        <w:jc w:val="both"/>
        <w:textAlignment w:val="baseline"/>
        <w:rPr>
          <w:rFonts w:ascii="仿宋_GB2312" w:hAnsi="Cambria" w:eastAsia="仿宋_GB2312" w:cs="ArialUnicodeMS"/>
          <w:b w:val="0"/>
          <w:i w:val="0"/>
          <w:caps w:val="0"/>
          <w:spacing w:val="0"/>
          <w:w w:val="100"/>
          <w:kern w:val="0"/>
          <w:sz w:val="32"/>
          <w:szCs w:val="32"/>
        </w:rPr>
      </w:pPr>
    </w:p>
    <w:p>
      <w:pPr>
        <w:widowControl/>
        <w:snapToGrid/>
        <w:spacing w:before="0" w:beforeAutospacing="0" w:after="0" w:afterAutospacing="0" w:line="560" w:lineRule="exact"/>
        <w:ind w:firstLine="640" w:firstLineChars="200"/>
        <w:jc w:val="both"/>
        <w:textAlignment w:val="baseline"/>
        <w:rPr>
          <w:rFonts w:ascii="仿宋_GB2312" w:hAnsi="Cambria" w:eastAsia="仿宋_GB2312" w:cs="ArialUnicodeMS"/>
          <w:b w:val="0"/>
          <w:i w:val="0"/>
          <w:caps w:val="0"/>
          <w:spacing w:val="0"/>
          <w:w w:val="100"/>
          <w:kern w:val="0"/>
          <w:sz w:val="32"/>
          <w:szCs w:val="32"/>
        </w:rPr>
      </w:pPr>
    </w:p>
    <w:p>
      <w:pPr>
        <w:widowControl/>
        <w:snapToGrid/>
        <w:spacing w:before="0" w:beforeAutospacing="0" w:after="0" w:afterAutospacing="0" w:line="240" w:lineRule="auto"/>
        <w:ind w:firstLine="640" w:firstLineChars="200"/>
        <w:jc w:val="both"/>
        <w:textAlignment w:val="baseline"/>
        <w:rPr>
          <w:rFonts w:ascii="仿宋_GB2312" w:hAnsi="Cambria" w:eastAsia="仿宋_GB2312" w:cs="ArialUnicodeMS"/>
          <w:b w:val="0"/>
          <w:i w:val="0"/>
          <w:caps w:val="0"/>
          <w:spacing w:val="0"/>
          <w:w w:val="100"/>
          <w:kern w:val="0"/>
          <w:sz w:val="32"/>
          <w:szCs w:val="32"/>
        </w:rPr>
      </w:pPr>
    </w:p>
    <w:sectPr>
      <w:pgSz w:w="11906" w:h="16838"/>
      <w:pgMar w:top="2098" w:right="1474" w:bottom="1985" w:left="1588" w:header="851" w:footer="992" w:gutter="0"/>
      <w:cols w:space="425" w:num="1"/>
      <w:docGrid w:type="lines" w:linePitch="312" w:charSpace="0"/>
    </w:sectPr>
  </w:body>
</w:document>
</file>

<file path=treport/opRecord.xml>p_179(179_19|D);
</file>